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212AC" w14:textId="77777777" w:rsidR="00000F1A" w:rsidRPr="00000F1A" w:rsidRDefault="00000F1A" w:rsidP="00000F1A">
      <w:pPr>
        <w:jc w:val="center"/>
        <w:rPr>
          <w:rFonts w:ascii="Times New Roman" w:hAnsi="Times New Roman" w:cs="Times New Roman"/>
          <w:b/>
          <w:bCs/>
          <w:sz w:val="24"/>
          <w:szCs w:val="24"/>
        </w:rPr>
      </w:pPr>
      <w:r w:rsidRPr="00000F1A">
        <w:rPr>
          <w:rFonts w:ascii="Times New Roman" w:hAnsi="Times New Roman" w:cs="Times New Roman"/>
          <w:b/>
          <w:bCs/>
          <w:sz w:val="24"/>
          <w:szCs w:val="24"/>
        </w:rPr>
        <w:t>UDAAN UG Fellowship Program</w:t>
      </w:r>
    </w:p>
    <w:p w14:paraId="6A031BC9" w14:textId="77777777" w:rsidR="00000F1A" w:rsidRPr="00000F1A" w:rsidRDefault="00000F1A" w:rsidP="00000F1A">
      <w:pPr>
        <w:jc w:val="both"/>
        <w:rPr>
          <w:rFonts w:ascii="Times New Roman" w:hAnsi="Times New Roman" w:cs="Times New Roman"/>
          <w:sz w:val="24"/>
          <w:szCs w:val="24"/>
        </w:rPr>
      </w:pPr>
      <w:r w:rsidRPr="00000F1A">
        <w:rPr>
          <w:rFonts w:ascii="Times New Roman" w:hAnsi="Times New Roman" w:cs="Times New Roman"/>
          <w:sz w:val="24"/>
          <w:szCs w:val="24"/>
        </w:rPr>
        <w:t xml:space="preserve">The </w:t>
      </w:r>
      <w:r w:rsidRPr="00000F1A">
        <w:rPr>
          <w:rFonts w:ascii="Times New Roman" w:hAnsi="Times New Roman" w:cs="Times New Roman"/>
          <w:b/>
          <w:bCs/>
          <w:sz w:val="24"/>
          <w:szCs w:val="24"/>
        </w:rPr>
        <w:t>UDAAN UG Fellowship Program</w:t>
      </w:r>
      <w:r w:rsidRPr="00000F1A">
        <w:rPr>
          <w:rFonts w:ascii="Times New Roman" w:hAnsi="Times New Roman" w:cs="Times New Roman"/>
          <w:sz w:val="24"/>
          <w:szCs w:val="24"/>
        </w:rPr>
        <w:t xml:space="preserve"> is a flagship undergraduate research and innovation initiative under the </w:t>
      </w:r>
      <w:r w:rsidRPr="00000F1A">
        <w:rPr>
          <w:rFonts w:ascii="Times New Roman" w:hAnsi="Times New Roman" w:cs="Times New Roman"/>
          <w:b/>
          <w:bCs/>
          <w:sz w:val="24"/>
          <w:szCs w:val="24"/>
        </w:rPr>
        <w:t>BITS–TEXMiN CPS Centre of Excellence</w:t>
      </w:r>
      <w:r w:rsidRPr="00000F1A">
        <w:rPr>
          <w:rFonts w:ascii="Times New Roman" w:hAnsi="Times New Roman" w:cs="Times New Roman"/>
          <w:sz w:val="24"/>
          <w:szCs w:val="24"/>
        </w:rPr>
        <w:t xml:space="preserve">, aimed at empowering students to work on </w:t>
      </w:r>
      <w:r w:rsidRPr="00000F1A">
        <w:rPr>
          <w:rFonts w:ascii="Times New Roman" w:hAnsi="Times New Roman" w:cs="Times New Roman"/>
          <w:b/>
          <w:bCs/>
          <w:sz w:val="24"/>
          <w:szCs w:val="24"/>
        </w:rPr>
        <w:t>real-world, high-impact technological challenges</w:t>
      </w:r>
      <w:r w:rsidRPr="00000F1A">
        <w:rPr>
          <w:rFonts w:ascii="Times New Roman" w:hAnsi="Times New Roman" w:cs="Times New Roman"/>
          <w:sz w:val="24"/>
          <w:szCs w:val="24"/>
        </w:rPr>
        <w:t xml:space="preserve">. Designed to promote research-driven innovation, UDAAN encourages students to move beyond classrooms and engage in </w:t>
      </w:r>
      <w:r w:rsidRPr="00000F1A">
        <w:rPr>
          <w:rFonts w:ascii="Times New Roman" w:hAnsi="Times New Roman" w:cs="Times New Roman"/>
          <w:b/>
          <w:bCs/>
          <w:sz w:val="24"/>
          <w:szCs w:val="24"/>
        </w:rPr>
        <w:t>hands-on problem-solving, experimentation, and solution development</w:t>
      </w:r>
      <w:r w:rsidRPr="00000F1A">
        <w:rPr>
          <w:rFonts w:ascii="Times New Roman" w:hAnsi="Times New Roman" w:cs="Times New Roman"/>
          <w:sz w:val="24"/>
          <w:szCs w:val="24"/>
        </w:rPr>
        <w:t>.</w:t>
      </w:r>
    </w:p>
    <w:p w14:paraId="144DDCEB" w14:textId="77777777" w:rsidR="00000F1A" w:rsidRPr="00000F1A" w:rsidRDefault="00000F1A" w:rsidP="00000F1A">
      <w:pPr>
        <w:jc w:val="both"/>
        <w:rPr>
          <w:rFonts w:ascii="Times New Roman" w:hAnsi="Times New Roman" w:cs="Times New Roman"/>
          <w:sz w:val="24"/>
          <w:szCs w:val="24"/>
        </w:rPr>
      </w:pPr>
      <w:r w:rsidRPr="00000F1A">
        <w:rPr>
          <w:rFonts w:ascii="Times New Roman" w:hAnsi="Times New Roman" w:cs="Times New Roman"/>
          <w:sz w:val="24"/>
          <w:szCs w:val="24"/>
        </w:rPr>
        <w:t xml:space="preserve">Rooted in the domains of </w:t>
      </w:r>
      <w:r w:rsidRPr="00000F1A">
        <w:rPr>
          <w:rFonts w:ascii="Times New Roman" w:hAnsi="Times New Roman" w:cs="Times New Roman"/>
          <w:b/>
          <w:bCs/>
          <w:sz w:val="24"/>
          <w:szCs w:val="24"/>
        </w:rPr>
        <w:t>Mining 4.0, Cyber-Physical Systems (CPS), and allied emerging technologies</w:t>
      </w:r>
      <w:r w:rsidRPr="00000F1A">
        <w:rPr>
          <w:rFonts w:ascii="Times New Roman" w:hAnsi="Times New Roman" w:cs="Times New Roman"/>
          <w:sz w:val="24"/>
          <w:szCs w:val="24"/>
        </w:rPr>
        <w:t xml:space="preserve">, the fellowship bridges academic learning with industry and national innovation priorities. UDAAN provides a structured ecosystem of </w:t>
      </w:r>
      <w:r w:rsidRPr="00000F1A">
        <w:rPr>
          <w:rFonts w:ascii="Times New Roman" w:hAnsi="Times New Roman" w:cs="Times New Roman"/>
          <w:b/>
          <w:bCs/>
          <w:sz w:val="24"/>
          <w:szCs w:val="24"/>
        </w:rPr>
        <w:t>financial support, expert mentorship, and institutional resources</w:t>
      </w:r>
      <w:r w:rsidRPr="00000F1A">
        <w:rPr>
          <w:rFonts w:ascii="Times New Roman" w:hAnsi="Times New Roman" w:cs="Times New Roman"/>
          <w:sz w:val="24"/>
          <w:szCs w:val="24"/>
        </w:rPr>
        <w:t xml:space="preserve">, enabling students to convert promising ideas into </w:t>
      </w:r>
      <w:r w:rsidRPr="00000F1A">
        <w:rPr>
          <w:rFonts w:ascii="Times New Roman" w:hAnsi="Times New Roman" w:cs="Times New Roman"/>
          <w:b/>
          <w:bCs/>
          <w:sz w:val="24"/>
          <w:szCs w:val="24"/>
        </w:rPr>
        <w:t>deployable and scalable solutions</w:t>
      </w:r>
      <w:r w:rsidRPr="00000F1A">
        <w:rPr>
          <w:rFonts w:ascii="Times New Roman" w:hAnsi="Times New Roman" w:cs="Times New Roman"/>
          <w:sz w:val="24"/>
          <w:szCs w:val="24"/>
        </w:rPr>
        <w:t>.</w:t>
      </w:r>
    </w:p>
    <w:p w14:paraId="0A20D042" w14:textId="77777777" w:rsidR="00000F1A" w:rsidRPr="00000F1A" w:rsidRDefault="00000F1A" w:rsidP="00000F1A">
      <w:pPr>
        <w:jc w:val="both"/>
        <w:rPr>
          <w:rFonts w:ascii="Times New Roman" w:hAnsi="Times New Roman" w:cs="Times New Roman"/>
          <w:b/>
          <w:bCs/>
          <w:sz w:val="24"/>
          <w:szCs w:val="24"/>
        </w:rPr>
      </w:pPr>
      <w:r w:rsidRPr="00000F1A">
        <w:rPr>
          <w:rFonts w:ascii="Times New Roman" w:hAnsi="Times New Roman" w:cs="Times New Roman"/>
          <w:b/>
          <w:bCs/>
          <w:sz w:val="24"/>
          <w:szCs w:val="24"/>
        </w:rPr>
        <w:t>Focus Areas</w:t>
      </w:r>
    </w:p>
    <w:p w14:paraId="27E21FE3" w14:textId="77777777" w:rsidR="00000F1A" w:rsidRPr="00000F1A" w:rsidRDefault="00000F1A" w:rsidP="00000F1A">
      <w:pPr>
        <w:numPr>
          <w:ilvl w:val="0"/>
          <w:numId w:val="1"/>
        </w:numPr>
        <w:jc w:val="both"/>
        <w:rPr>
          <w:rFonts w:ascii="Times New Roman" w:hAnsi="Times New Roman" w:cs="Times New Roman"/>
          <w:sz w:val="24"/>
          <w:szCs w:val="24"/>
        </w:rPr>
      </w:pPr>
      <w:r w:rsidRPr="00000F1A">
        <w:rPr>
          <w:rFonts w:ascii="Times New Roman" w:hAnsi="Times New Roman" w:cs="Times New Roman"/>
          <w:sz w:val="24"/>
          <w:szCs w:val="24"/>
        </w:rPr>
        <w:t>Mining 4.0 &amp; Smart Mining Technologies</w:t>
      </w:r>
    </w:p>
    <w:p w14:paraId="28EE0BE0" w14:textId="77777777" w:rsidR="00000F1A" w:rsidRPr="00000F1A" w:rsidRDefault="00000F1A" w:rsidP="00000F1A">
      <w:pPr>
        <w:numPr>
          <w:ilvl w:val="0"/>
          <w:numId w:val="1"/>
        </w:numPr>
        <w:jc w:val="both"/>
        <w:rPr>
          <w:rFonts w:ascii="Times New Roman" w:hAnsi="Times New Roman" w:cs="Times New Roman"/>
          <w:sz w:val="24"/>
          <w:szCs w:val="24"/>
        </w:rPr>
      </w:pPr>
      <w:r w:rsidRPr="00000F1A">
        <w:rPr>
          <w:rFonts w:ascii="Times New Roman" w:hAnsi="Times New Roman" w:cs="Times New Roman"/>
          <w:sz w:val="24"/>
          <w:szCs w:val="24"/>
        </w:rPr>
        <w:t>Cyber-Physical Systems (CPS)</w:t>
      </w:r>
    </w:p>
    <w:p w14:paraId="4F4A63FF" w14:textId="77777777" w:rsidR="00000F1A" w:rsidRPr="00000F1A" w:rsidRDefault="00000F1A" w:rsidP="00000F1A">
      <w:pPr>
        <w:numPr>
          <w:ilvl w:val="0"/>
          <w:numId w:val="1"/>
        </w:numPr>
        <w:jc w:val="both"/>
        <w:rPr>
          <w:rFonts w:ascii="Times New Roman" w:hAnsi="Times New Roman" w:cs="Times New Roman"/>
          <w:sz w:val="24"/>
          <w:szCs w:val="24"/>
        </w:rPr>
      </w:pPr>
      <w:r w:rsidRPr="00000F1A">
        <w:rPr>
          <w:rFonts w:ascii="Times New Roman" w:hAnsi="Times New Roman" w:cs="Times New Roman"/>
          <w:sz w:val="24"/>
          <w:szCs w:val="24"/>
        </w:rPr>
        <w:t>Industrial IoT, Automation &amp; Digital Systems</w:t>
      </w:r>
    </w:p>
    <w:p w14:paraId="73EAFC62" w14:textId="77777777" w:rsidR="00000F1A" w:rsidRPr="00000F1A" w:rsidRDefault="00000F1A" w:rsidP="00000F1A">
      <w:pPr>
        <w:numPr>
          <w:ilvl w:val="0"/>
          <w:numId w:val="1"/>
        </w:numPr>
        <w:jc w:val="both"/>
        <w:rPr>
          <w:rFonts w:ascii="Times New Roman" w:hAnsi="Times New Roman" w:cs="Times New Roman"/>
          <w:sz w:val="24"/>
          <w:szCs w:val="24"/>
        </w:rPr>
      </w:pPr>
      <w:r w:rsidRPr="00000F1A">
        <w:rPr>
          <w:rFonts w:ascii="Times New Roman" w:hAnsi="Times New Roman" w:cs="Times New Roman"/>
          <w:sz w:val="24"/>
          <w:szCs w:val="24"/>
        </w:rPr>
        <w:t>Safety, Sustainability &amp; Productivity Solutions</w:t>
      </w:r>
    </w:p>
    <w:p w14:paraId="18E13823" w14:textId="3F6B49C6" w:rsidR="00000F1A" w:rsidRDefault="00000F1A" w:rsidP="00000F1A">
      <w:pPr>
        <w:numPr>
          <w:ilvl w:val="0"/>
          <w:numId w:val="1"/>
        </w:numPr>
        <w:jc w:val="both"/>
        <w:rPr>
          <w:rFonts w:ascii="Times New Roman" w:hAnsi="Times New Roman" w:cs="Times New Roman"/>
          <w:sz w:val="24"/>
          <w:szCs w:val="24"/>
        </w:rPr>
      </w:pPr>
      <w:r w:rsidRPr="00000F1A">
        <w:rPr>
          <w:rFonts w:ascii="Times New Roman" w:hAnsi="Times New Roman" w:cs="Times New Roman"/>
          <w:sz w:val="24"/>
          <w:szCs w:val="24"/>
        </w:rPr>
        <w:t>Interdisciplinary technology-driven research</w:t>
      </w:r>
    </w:p>
    <w:p w14:paraId="41031329" w14:textId="77777777" w:rsidR="00000F1A" w:rsidRPr="00000F1A" w:rsidRDefault="00000F1A" w:rsidP="00000F1A">
      <w:pPr>
        <w:ind w:left="720"/>
        <w:jc w:val="both"/>
        <w:rPr>
          <w:rFonts w:ascii="Times New Roman" w:hAnsi="Times New Roman" w:cs="Times New Roman"/>
          <w:sz w:val="24"/>
          <w:szCs w:val="24"/>
        </w:rPr>
      </w:pPr>
    </w:p>
    <w:p w14:paraId="133345FF" w14:textId="77777777" w:rsidR="00000F1A" w:rsidRPr="00000F1A" w:rsidRDefault="00000F1A" w:rsidP="00000F1A">
      <w:pPr>
        <w:jc w:val="both"/>
        <w:rPr>
          <w:rFonts w:ascii="Times New Roman" w:hAnsi="Times New Roman" w:cs="Times New Roman"/>
          <w:sz w:val="24"/>
          <w:szCs w:val="24"/>
        </w:rPr>
      </w:pPr>
      <w:r w:rsidRPr="00000F1A">
        <w:rPr>
          <w:rFonts w:ascii="Times New Roman" w:hAnsi="Times New Roman" w:cs="Times New Roman"/>
          <w:b/>
          <w:bCs/>
          <w:sz w:val="24"/>
          <w:szCs w:val="24"/>
        </w:rPr>
        <w:t>Why UDAAN UG?</w:t>
      </w:r>
    </w:p>
    <w:p w14:paraId="311112B7" w14:textId="77777777" w:rsidR="00000F1A" w:rsidRPr="00000F1A" w:rsidRDefault="00000F1A" w:rsidP="00000F1A">
      <w:pPr>
        <w:numPr>
          <w:ilvl w:val="0"/>
          <w:numId w:val="2"/>
        </w:numPr>
        <w:jc w:val="both"/>
        <w:rPr>
          <w:rFonts w:ascii="Times New Roman" w:hAnsi="Times New Roman" w:cs="Times New Roman"/>
          <w:sz w:val="24"/>
          <w:szCs w:val="24"/>
        </w:rPr>
      </w:pPr>
      <w:r w:rsidRPr="00000F1A">
        <w:rPr>
          <w:rFonts w:ascii="Times New Roman" w:hAnsi="Times New Roman" w:cs="Times New Roman"/>
          <w:sz w:val="24"/>
          <w:szCs w:val="24"/>
        </w:rPr>
        <w:t xml:space="preserve">Strong focus on </w:t>
      </w:r>
      <w:r w:rsidRPr="00000F1A">
        <w:rPr>
          <w:rFonts w:ascii="Times New Roman" w:hAnsi="Times New Roman" w:cs="Times New Roman"/>
          <w:b/>
          <w:bCs/>
          <w:sz w:val="24"/>
          <w:szCs w:val="24"/>
        </w:rPr>
        <w:t>research-led innovation</w:t>
      </w:r>
    </w:p>
    <w:p w14:paraId="7707D077" w14:textId="77777777" w:rsidR="00000F1A" w:rsidRPr="00000F1A" w:rsidRDefault="00000F1A" w:rsidP="00000F1A">
      <w:pPr>
        <w:numPr>
          <w:ilvl w:val="0"/>
          <w:numId w:val="2"/>
        </w:numPr>
        <w:jc w:val="both"/>
        <w:rPr>
          <w:rFonts w:ascii="Times New Roman" w:hAnsi="Times New Roman" w:cs="Times New Roman"/>
          <w:sz w:val="24"/>
          <w:szCs w:val="24"/>
        </w:rPr>
      </w:pPr>
      <w:r w:rsidRPr="00000F1A">
        <w:rPr>
          <w:rFonts w:ascii="Times New Roman" w:hAnsi="Times New Roman" w:cs="Times New Roman"/>
          <w:sz w:val="24"/>
          <w:szCs w:val="24"/>
        </w:rPr>
        <w:t xml:space="preserve">Encourages </w:t>
      </w:r>
      <w:r w:rsidRPr="00000F1A">
        <w:rPr>
          <w:rFonts w:ascii="Times New Roman" w:hAnsi="Times New Roman" w:cs="Times New Roman"/>
          <w:b/>
          <w:bCs/>
          <w:sz w:val="24"/>
          <w:szCs w:val="24"/>
        </w:rPr>
        <w:t>individual ownership and deep technical work</w:t>
      </w:r>
    </w:p>
    <w:p w14:paraId="01D56B35" w14:textId="77777777" w:rsidR="00000F1A" w:rsidRPr="00000F1A" w:rsidRDefault="00000F1A" w:rsidP="00000F1A">
      <w:pPr>
        <w:numPr>
          <w:ilvl w:val="0"/>
          <w:numId w:val="2"/>
        </w:numPr>
        <w:jc w:val="both"/>
        <w:rPr>
          <w:rFonts w:ascii="Times New Roman" w:hAnsi="Times New Roman" w:cs="Times New Roman"/>
          <w:sz w:val="24"/>
          <w:szCs w:val="24"/>
        </w:rPr>
      </w:pPr>
      <w:r w:rsidRPr="00000F1A">
        <w:rPr>
          <w:rFonts w:ascii="Times New Roman" w:hAnsi="Times New Roman" w:cs="Times New Roman"/>
          <w:sz w:val="24"/>
          <w:szCs w:val="24"/>
        </w:rPr>
        <w:t xml:space="preserve">Aligns student projects with </w:t>
      </w:r>
      <w:r w:rsidRPr="00000F1A">
        <w:rPr>
          <w:rFonts w:ascii="Times New Roman" w:hAnsi="Times New Roman" w:cs="Times New Roman"/>
          <w:b/>
          <w:bCs/>
          <w:sz w:val="24"/>
          <w:szCs w:val="24"/>
        </w:rPr>
        <w:t>industry needs and national priorities</w:t>
      </w:r>
    </w:p>
    <w:p w14:paraId="737E7B09" w14:textId="13FC573F" w:rsidR="00000F1A" w:rsidRPr="00000F1A" w:rsidRDefault="00000F1A" w:rsidP="00000F1A">
      <w:pPr>
        <w:numPr>
          <w:ilvl w:val="0"/>
          <w:numId w:val="2"/>
        </w:numPr>
        <w:jc w:val="both"/>
        <w:rPr>
          <w:rFonts w:ascii="Times New Roman" w:hAnsi="Times New Roman" w:cs="Times New Roman"/>
          <w:sz w:val="24"/>
          <w:szCs w:val="24"/>
        </w:rPr>
      </w:pPr>
      <w:r w:rsidRPr="00000F1A">
        <w:rPr>
          <w:rFonts w:ascii="Times New Roman" w:hAnsi="Times New Roman" w:cs="Times New Roman"/>
          <w:sz w:val="24"/>
          <w:szCs w:val="24"/>
        </w:rPr>
        <w:t xml:space="preserve">Emphasis on </w:t>
      </w:r>
      <w:r w:rsidRPr="00000F1A">
        <w:rPr>
          <w:rFonts w:ascii="Times New Roman" w:hAnsi="Times New Roman" w:cs="Times New Roman"/>
          <w:b/>
          <w:bCs/>
          <w:sz w:val="24"/>
          <w:szCs w:val="24"/>
        </w:rPr>
        <w:t>feasibility, scalability, and real-world impact</w:t>
      </w:r>
    </w:p>
    <w:p w14:paraId="205515EB" w14:textId="77777777" w:rsidR="00000F1A" w:rsidRPr="00000F1A" w:rsidRDefault="00000F1A" w:rsidP="00000F1A">
      <w:pPr>
        <w:ind w:left="720"/>
        <w:jc w:val="both"/>
        <w:rPr>
          <w:rFonts w:ascii="Times New Roman" w:hAnsi="Times New Roman" w:cs="Times New Roman"/>
          <w:sz w:val="24"/>
          <w:szCs w:val="24"/>
        </w:rPr>
      </w:pPr>
    </w:p>
    <w:p w14:paraId="5642FD9C" w14:textId="77777777" w:rsidR="00000F1A" w:rsidRPr="00000F1A" w:rsidRDefault="00000F1A" w:rsidP="00000F1A">
      <w:pPr>
        <w:jc w:val="both"/>
        <w:rPr>
          <w:rFonts w:ascii="Times New Roman" w:hAnsi="Times New Roman" w:cs="Times New Roman"/>
          <w:sz w:val="24"/>
          <w:szCs w:val="24"/>
        </w:rPr>
      </w:pPr>
      <w:r w:rsidRPr="00000F1A">
        <w:rPr>
          <w:rFonts w:ascii="Times New Roman" w:hAnsi="Times New Roman" w:cs="Times New Roman"/>
          <w:b/>
          <w:bCs/>
          <w:sz w:val="24"/>
          <w:szCs w:val="24"/>
        </w:rPr>
        <w:t>Fellowship Support &amp; Benefits</w:t>
      </w:r>
    </w:p>
    <w:p w14:paraId="63082575" w14:textId="77777777" w:rsidR="00000F1A" w:rsidRPr="00000F1A" w:rsidRDefault="00000F1A" w:rsidP="00000F1A">
      <w:pPr>
        <w:numPr>
          <w:ilvl w:val="0"/>
          <w:numId w:val="3"/>
        </w:numPr>
        <w:jc w:val="both"/>
        <w:rPr>
          <w:rFonts w:ascii="Times New Roman" w:hAnsi="Times New Roman" w:cs="Times New Roman"/>
          <w:sz w:val="24"/>
          <w:szCs w:val="24"/>
        </w:rPr>
      </w:pPr>
      <w:r w:rsidRPr="00000F1A">
        <w:rPr>
          <w:rFonts w:ascii="Times New Roman" w:hAnsi="Times New Roman" w:cs="Times New Roman"/>
          <w:b/>
          <w:bCs/>
          <w:sz w:val="24"/>
          <w:szCs w:val="24"/>
        </w:rPr>
        <w:t>₹10,000 per month for 10 months</w:t>
      </w:r>
      <w:r w:rsidRPr="00000F1A">
        <w:rPr>
          <w:rFonts w:ascii="Times New Roman" w:hAnsi="Times New Roman" w:cs="Times New Roman"/>
          <w:sz w:val="24"/>
          <w:szCs w:val="24"/>
        </w:rPr>
        <w:t xml:space="preserve"> (₹1,00,000 total)</w:t>
      </w:r>
    </w:p>
    <w:p w14:paraId="4A91E6E6" w14:textId="77777777" w:rsidR="00000F1A" w:rsidRPr="00000F1A" w:rsidRDefault="00000F1A" w:rsidP="00000F1A">
      <w:pPr>
        <w:numPr>
          <w:ilvl w:val="0"/>
          <w:numId w:val="3"/>
        </w:numPr>
        <w:jc w:val="both"/>
        <w:rPr>
          <w:rFonts w:ascii="Times New Roman" w:hAnsi="Times New Roman" w:cs="Times New Roman"/>
          <w:sz w:val="24"/>
          <w:szCs w:val="24"/>
        </w:rPr>
      </w:pPr>
      <w:r w:rsidRPr="00000F1A">
        <w:rPr>
          <w:rFonts w:ascii="Times New Roman" w:hAnsi="Times New Roman" w:cs="Times New Roman"/>
          <w:sz w:val="24"/>
          <w:szCs w:val="24"/>
        </w:rPr>
        <w:t>Structured mentorship under the CPS Centre of Excellence</w:t>
      </w:r>
    </w:p>
    <w:p w14:paraId="5A53E6E3" w14:textId="77777777" w:rsidR="00000F1A" w:rsidRPr="00000F1A" w:rsidRDefault="00000F1A" w:rsidP="00000F1A">
      <w:pPr>
        <w:numPr>
          <w:ilvl w:val="0"/>
          <w:numId w:val="3"/>
        </w:numPr>
        <w:jc w:val="both"/>
        <w:rPr>
          <w:rFonts w:ascii="Times New Roman" w:hAnsi="Times New Roman" w:cs="Times New Roman"/>
          <w:sz w:val="24"/>
          <w:szCs w:val="24"/>
        </w:rPr>
      </w:pPr>
      <w:r w:rsidRPr="00000F1A">
        <w:rPr>
          <w:rFonts w:ascii="Times New Roman" w:hAnsi="Times New Roman" w:cs="Times New Roman"/>
          <w:sz w:val="24"/>
          <w:szCs w:val="24"/>
        </w:rPr>
        <w:t>Access to institutional labs, resources, and expert guidance</w:t>
      </w:r>
    </w:p>
    <w:p w14:paraId="5FCD6A6E" w14:textId="77777777" w:rsidR="00000F1A" w:rsidRPr="00000F1A" w:rsidRDefault="00000F1A" w:rsidP="00000F1A">
      <w:pPr>
        <w:numPr>
          <w:ilvl w:val="0"/>
          <w:numId w:val="3"/>
        </w:numPr>
        <w:jc w:val="both"/>
        <w:rPr>
          <w:rFonts w:ascii="Times New Roman" w:hAnsi="Times New Roman" w:cs="Times New Roman"/>
          <w:sz w:val="24"/>
          <w:szCs w:val="24"/>
        </w:rPr>
      </w:pPr>
      <w:r w:rsidRPr="00000F1A">
        <w:rPr>
          <w:rFonts w:ascii="Times New Roman" w:hAnsi="Times New Roman" w:cs="Times New Roman"/>
          <w:sz w:val="24"/>
          <w:szCs w:val="24"/>
        </w:rPr>
        <w:t xml:space="preserve">Opportunity to develop </w:t>
      </w:r>
      <w:r w:rsidRPr="00000F1A">
        <w:rPr>
          <w:rFonts w:ascii="Times New Roman" w:hAnsi="Times New Roman" w:cs="Times New Roman"/>
          <w:b/>
          <w:bCs/>
          <w:sz w:val="24"/>
          <w:szCs w:val="24"/>
        </w:rPr>
        <w:t>deployable technologies or startup-ready solutions</w:t>
      </w:r>
    </w:p>
    <w:p w14:paraId="1EF1B9FA" w14:textId="6E5BA17D" w:rsidR="00B969FB" w:rsidRDefault="00000F1A" w:rsidP="00000F1A">
      <w:pPr>
        <w:numPr>
          <w:ilvl w:val="0"/>
          <w:numId w:val="3"/>
        </w:numPr>
        <w:jc w:val="both"/>
        <w:rPr>
          <w:rFonts w:ascii="Times New Roman" w:hAnsi="Times New Roman" w:cs="Times New Roman"/>
          <w:sz w:val="24"/>
          <w:szCs w:val="24"/>
        </w:rPr>
      </w:pPr>
      <w:r w:rsidRPr="00000F1A">
        <w:rPr>
          <w:rFonts w:ascii="Times New Roman" w:hAnsi="Times New Roman" w:cs="Times New Roman"/>
          <w:sz w:val="24"/>
          <w:szCs w:val="24"/>
        </w:rPr>
        <w:t>Certificate of Completion and institutional recognition</w:t>
      </w:r>
    </w:p>
    <w:p w14:paraId="164CF002" w14:textId="77777777" w:rsidR="00000F1A" w:rsidRDefault="00000F1A" w:rsidP="00000F1A">
      <w:pPr>
        <w:ind w:left="720"/>
        <w:jc w:val="both"/>
        <w:rPr>
          <w:rFonts w:ascii="Times New Roman" w:hAnsi="Times New Roman" w:cs="Times New Roman"/>
          <w:sz w:val="24"/>
          <w:szCs w:val="24"/>
        </w:rPr>
      </w:pPr>
    </w:p>
    <w:p w14:paraId="53E8C830" w14:textId="77777777" w:rsidR="00000F1A" w:rsidRDefault="00000F1A" w:rsidP="00000F1A">
      <w:pPr>
        <w:ind w:left="720"/>
        <w:jc w:val="both"/>
        <w:rPr>
          <w:rFonts w:ascii="Times New Roman" w:hAnsi="Times New Roman" w:cs="Times New Roman"/>
          <w:sz w:val="24"/>
          <w:szCs w:val="24"/>
        </w:rPr>
      </w:pPr>
    </w:p>
    <w:p w14:paraId="14B011BD" w14:textId="77777777" w:rsidR="00000F1A" w:rsidRDefault="00000F1A" w:rsidP="00000F1A">
      <w:pPr>
        <w:ind w:left="720"/>
        <w:jc w:val="both"/>
        <w:rPr>
          <w:rFonts w:ascii="Times New Roman" w:hAnsi="Times New Roman" w:cs="Times New Roman"/>
          <w:sz w:val="24"/>
          <w:szCs w:val="24"/>
        </w:rPr>
      </w:pPr>
    </w:p>
    <w:p w14:paraId="2B426C14" w14:textId="77777777" w:rsidR="00000F1A" w:rsidRDefault="00000F1A" w:rsidP="00000F1A">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CALL FOR PROPOSAL</w:t>
      </w:r>
    </w:p>
    <w:p w14:paraId="2E39066C" w14:textId="77777777" w:rsidR="00000F1A" w:rsidRDefault="00000F1A" w:rsidP="00000F1A">
      <w:pPr>
        <w:jc w:val="center"/>
        <w:rPr>
          <w:rFonts w:ascii="Times New Roman" w:hAnsi="Times New Roman" w:cs="Times New Roman"/>
          <w:b/>
          <w:bCs/>
          <w:sz w:val="28"/>
          <w:szCs w:val="28"/>
          <w:u w:val="single"/>
          <w:lang w:val="en-US"/>
        </w:rPr>
      </w:pPr>
      <w:r w:rsidRPr="007141EE">
        <w:rPr>
          <w:rFonts w:ascii="Times New Roman" w:hAnsi="Times New Roman" w:cs="Times New Roman"/>
          <w:b/>
          <w:bCs/>
          <w:sz w:val="28"/>
          <w:szCs w:val="28"/>
          <w:u w:val="single"/>
          <w:lang w:val="en-US"/>
        </w:rPr>
        <w:t>UDAAN UG FELLOWSHIP PROGRAM</w:t>
      </w:r>
      <w:r>
        <w:rPr>
          <w:rFonts w:ascii="Times New Roman" w:hAnsi="Times New Roman" w:cs="Times New Roman"/>
          <w:b/>
          <w:bCs/>
          <w:sz w:val="28"/>
          <w:szCs w:val="28"/>
          <w:u w:val="single"/>
          <w:lang w:val="en-US"/>
        </w:rPr>
        <w:t xml:space="preserve"> 2026</w:t>
      </w:r>
    </w:p>
    <w:p w14:paraId="5CB817D4" w14:textId="77777777" w:rsidR="00000F1A" w:rsidRDefault="00000F1A" w:rsidP="00000F1A">
      <w:pPr>
        <w:jc w:val="both"/>
        <w:rPr>
          <w:rFonts w:ascii="Times New Roman" w:hAnsi="Times New Roman" w:cs="Times New Roman"/>
          <w:b/>
          <w:bCs/>
          <w:sz w:val="26"/>
          <w:szCs w:val="26"/>
          <w:lang w:val="en-US"/>
        </w:rPr>
      </w:pPr>
      <w:r w:rsidRPr="007141EE">
        <w:rPr>
          <w:rFonts w:ascii="Times New Roman" w:hAnsi="Times New Roman" w:cs="Times New Roman"/>
          <w:b/>
          <w:bCs/>
          <w:sz w:val="26"/>
          <w:szCs w:val="26"/>
          <w:lang w:val="en-US"/>
        </w:rPr>
        <w:t>TEXMiN</w:t>
      </w:r>
      <w:r>
        <w:rPr>
          <w:rFonts w:ascii="Times New Roman" w:hAnsi="Times New Roman" w:cs="Times New Roman"/>
          <w:b/>
          <w:bCs/>
          <w:sz w:val="26"/>
          <w:szCs w:val="26"/>
          <w:lang w:val="en-US"/>
        </w:rPr>
        <w:t>-BIT Sindri</w:t>
      </w:r>
      <w:r w:rsidRPr="007141EE">
        <w:rPr>
          <w:rFonts w:ascii="Times New Roman" w:hAnsi="Times New Roman" w:cs="Times New Roman"/>
          <w:b/>
          <w:bCs/>
          <w:sz w:val="26"/>
          <w:szCs w:val="26"/>
          <w:lang w:val="en-US"/>
        </w:rPr>
        <w:t xml:space="preserve"> CPS Centre of Excellence</w:t>
      </w:r>
    </w:p>
    <w:p w14:paraId="1D76FB81" w14:textId="77777777" w:rsidR="00000F1A" w:rsidRDefault="00000F1A" w:rsidP="00000F1A">
      <w:pPr>
        <w:jc w:val="both"/>
        <w:rPr>
          <w:rFonts w:ascii="Times New Roman" w:hAnsi="Times New Roman" w:cs="Times New Roman"/>
          <w:b/>
          <w:bCs/>
          <w:sz w:val="26"/>
          <w:szCs w:val="26"/>
        </w:rPr>
      </w:pPr>
      <w:r>
        <w:rPr>
          <w:rFonts w:ascii="Times New Roman" w:hAnsi="Times New Roman" w:cs="Times New Roman"/>
          <w:b/>
          <w:bCs/>
          <w:sz w:val="26"/>
          <w:szCs w:val="26"/>
        </w:rPr>
        <w:t>(</w:t>
      </w:r>
      <w:r w:rsidRPr="007141EE">
        <w:rPr>
          <w:rFonts w:ascii="Times New Roman" w:hAnsi="Times New Roman" w:cs="Times New Roman"/>
          <w:b/>
          <w:bCs/>
          <w:sz w:val="26"/>
          <w:szCs w:val="26"/>
        </w:rPr>
        <w:t>Pioneering Mining 4.0 &amp; Cyber-Physical Systems in</w:t>
      </w:r>
      <w:r>
        <w:rPr>
          <w:rFonts w:ascii="Times New Roman" w:hAnsi="Times New Roman" w:cs="Times New Roman"/>
          <w:b/>
          <w:bCs/>
          <w:sz w:val="26"/>
          <w:szCs w:val="26"/>
        </w:rPr>
        <w:t xml:space="preserve"> India)</w:t>
      </w:r>
    </w:p>
    <w:p w14:paraId="789B5562" w14:textId="77777777" w:rsidR="00000F1A" w:rsidRPr="007141EE" w:rsidRDefault="00000F1A" w:rsidP="00000F1A">
      <w:pPr>
        <w:jc w:val="both"/>
        <w:rPr>
          <w:rFonts w:ascii="Times New Roman" w:hAnsi="Times New Roman" w:cs="Times New Roman"/>
          <w:sz w:val="24"/>
          <w:szCs w:val="24"/>
        </w:rPr>
      </w:pPr>
      <w:r w:rsidRPr="007141EE">
        <w:rPr>
          <w:rFonts w:ascii="Times New Roman" w:hAnsi="Times New Roman" w:cs="Times New Roman"/>
          <w:sz w:val="24"/>
          <w:szCs w:val="24"/>
        </w:rPr>
        <w:t>The</w:t>
      </w:r>
      <w:r>
        <w:rPr>
          <w:rFonts w:ascii="Times New Roman" w:hAnsi="Times New Roman" w:cs="Times New Roman"/>
          <w:sz w:val="24"/>
          <w:szCs w:val="24"/>
        </w:rPr>
        <w:t xml:space="preserve"> </w:t>
      </w:r>
      <w:r w:rsidRPr="007141EE">
        <w:rPr>
          <w:rFonts w:ascii="Times New Roman" w:hAnsi="Times New Roman" w:cs="Times New Roman"/>
          <w:b/>
          <w:bCs/>
          <w:sz w:val="24"/>
          <w:szCs w:val="24"/>
        </w:rPr>
        <w:t>TEXMiN</w:t>
      </w:r>
      <w:r>
        <w:rPr>
          <w:rFonts w:ascii="Times New Roman" w:hAnsi="Times New Roman" w:cs="Times New Roman"/>
          <w:b/>
          <w:bCs/>
          <w:sz w:val="24"/>
          <w:szCs w:val="24"/>
        </w:rPr>
        <w:t xml:space="preserve">-BIT Sindri </w:t>
      </w:r>
      <w:r w:rsidRPr="007141EE">
        <w:rPr>
          <w:rFonts w:ascii="Times New Roman" w:hAnsi="Times New Roman" w:cs="Times New Roman"/>
          <w:b/>
          <w:bCs/>
          <w:sz w:val="24"/>
          <w:szCs w:val="24"/>
        </w:rPr>
        <w:t>CPS Centre of Excellence (</w:t>
      </w:r>
      <w:proofErr w:type="spellStart"/>
      <w:r w:rsidRPr="007141EE">
        <w:rPr>
          <w:rFonts w:ascii="Times New Roman" w:hAnsi="Times New Roman" w:cs="Times New Roman"/>
          <w:b/>
          <w:bCs/>
          <w:sz w:val="24"/>
          <w:szCs w:val="24"/>
        </w:rPr>
        <w:t>CoE</w:t>
      </w:r>
      <w:proofErr w:type="spellEnd"/>
      <w:r w:rsidRPr="007141EE">
        <w:rPr>
          <w:rFonts w:ascii="Times New Roman" w:hAnsi="Times New Roman" w:cs="Times New Roman"/>
          <w:b/>
          <w:bCs/>
          <w:sz w:val="24"/>
          <w:szCs w:val="24"/>
        </w:rPr>
        <w:t>)</w:t>
      </w:r>
      <w:r w:rsidRPr="007141EE">
        <w:rPr>
          <w:rFonts w:ascii="Times New Roman" w:hAnsi="Times New Roman" w:cs="Times New Roman"/>
          <w:sz w:val="24"/>
          <w:szCs w:val="24"/>
        </w:rPr>
        <w:t xml:space="preserve"> is a dedicated Centre of Excellence established to </w:t>
      </w:r>
      <w:r w:rsidRPr="007141EE">
        <w:rPr>
          <w:rFonts w:ascii="Times New Roman" w:hAnsi="Times New Roman" w:cs="Times New Roman"/>
          <w:b/>
          <w:bCs/>
          <w:sz w:val="24"/>
          <w:szCs w:val="24"/>
        </w:rPr>
        <w:t>revolutionize the mining industry through technology-driven innovation</w:t>
      </w:r>
      <w:r w:rsidRPr="007141EE">
        <w:rPr>
          <w:rFonts w:ascii="Times New Roman" w:hAnsi="Times New Roman" w:cs="Times New Roman"/>
          <w:sz w:val="24"/>
          <w:szCs w:val="24"/>
        </w:rPr>
        <w:t xml:space="preserve">. The Centre was born out of a strategic </w:t>
      </w:r>
      <w:r w:rsidRPr="007141EE">
        <w:rPr>
          <w:rFonts w:ascii="Times New Roman" w:hAnsi="Times New Roman" w:cs="Times New Roman"/>
          <w:b/>
          <w:bCs/>
          <w:sz w:val="24"/>
          <w:szCs w:val="24"/>
        </w:rPr>
        <w:t>Memorandum of Understanding (MoU) worth ₹2.32 Crores</w:t>
      </w:r>
      <w:r w:rsidRPr="007141EE">
        <w:rPr>
          <w:rFonts w:ascii="Times New Roman" w:hAnsi="Times New Roman" w:cs="Times New Roman"/>
          <w:sz w:val="24"/>
          <w:szCs w:val="24"/>
        </w:rPr>
        <w:t xml:space="preserve"> between </w:t>
      </w:r>
      <w:r w:rsidRPr="007141EE">
        <w:rPr>
          <w:rFonts w:ascii="Times New Roman" w:hAnsi="Times New Roman" w:cs="Times New Roman"/>
          <w:b/>
          <w:bCs/>
          <w:sz w:val="24"/>
          <w:szCs w:val="24"/>
        </w:rPr>
        <w:t>BIT Sindri</w:t>
      </w:r>
      <w:r w:rsidRPr="007141EE">
        <w:rPr>
          <w:rFonts w:ascii="Times New Roman" w:hAnsi="Times New Roman" w:cs="Times New Roman"/>
          <w:sz w:val="24"/>
          <w:szCs w:val="24"/>
        </w:rPr>
        <w:t xml:space="preserve">, Jharkhand’s premier government engineering institution, and the </w:t>
      </w:r>
      <w:r w:rsidRPr="007141EE">
        <w:rPr>
          <w:rFonts w:ascii="Times New Roman" w:hAnsi="Times New Roman" w:cs="Times New Roman"/>
          <w:b/>
          <w:bCs/>
          <w:sz w:val="24"/>
          <w:szCs w:val="24"/>
        </w:rPr>
        <w:t>TEXMiN Foundation at IIT (ISM) Dhanbad</w:t>
      </w:r>
      <w:r>
        <w:rPr>
          <w:rFonts w:ascii="Times New Roman" w:hAnsi="Times New Roman" w:cs="Times New Roman"/>
          <w:sz w:val="24"/>
          <w:szCs w:val="24"/>
        </w:rPr>
        <w:t xml:space="preserve"> - </w:t>
      </w:r>
      <w:r w:rsidRPr="00BE59D4">
        <w:rPr>
          <w:rFonts w:ascii="Times New Roman" w:hAnsi="Times New Roman" w:cs="Times New Roman"/>
          <w:sz w:val="24"/>
          <w:szCs w:val="24"/>
        </w:rPr>
        <w:t>-TEXMiN is one of</w:t>
      </w:r>
      <w:r>
        <w:rPr>
          <w:rFonts w:ascii="Times New Roman" w:hAnsi="Times New Roman" w:cs="Times New Roman"/>
          <w:sz w:val="24"/>
          <w:szCs w:val="24"/>
        </w:rPr>
        <w:t xml:space="preserve"> </w:t>
      </w:r>
      <w:r w:rsidRPr="00BE59D4">
        <w:rPr>
          <w:rFonts w:ascii="Times New Roman" w:hAnsi="Times New Roman" w:cs="Times New Roman"/>
          <w:sz w:val="24"/>
          <w:szCs w:val="24"/>
        </w:rPr>
        <w:t xml:space="preserve">India’s four </w:t>
      </w:r>
      <w:r w:rsidRPr="00BE59D4">
        <w:rPr>
          <w:rFonts w:ascii="Times New Roman" w:hAnsi="Times New Roman" w:cs="Times New Roman"/>
          <w:b/>
          <w:bCs/>
          <w:sz w:val="24"/>
          <w:szCs w:val="24"/>
        </w:rPr>
        <w:t>Technology Translation Research Parks (TTRPs)</w:t>
      </w:r>
      <w:r w:rsidRPr="007141EE">
        <w:rPr>
          <w:rFonts w:ascii="Times New Roman" w:hAnsi="Times New Roman" w:cs="Times New Roman"/>
          <w:b/>
          <w:bCs/>
          <w:sz w:val="24"/>
          <w:szCs w:val="24"/>
        </w:rPr>
        <w:t xml:space="preserve"> established by the Department of Science &amp; Technology (DST), Government of India</w:t>
      </w:r>
      <w:r w:rsidRPr="007141EE">
        <w:rPr>
          <w:rFonts w:ascii="Times New Roman" w:hAnsi="Times New Roman" w:cs="Times New Roman"/>
          <w:sz w:val="24"/>
          <w:szCs w:val="24"/>
        </w:rPr>
        <w:t>.</w:t>
      </w:r>
    </w:p>
    <w:p w14:paraId="7A27826A" w14:textId="77777777" w:rsidR="00000F1A" w:rsidRDefault="00000F1A" w:rsidP="00000F1A">
      <w:pPr>
        <w:jc w:val="both"/>
        <w:rPr>
          <w:rFonts w:ascii="Times New Roman" w:hAnsi="Times New Roman" w:cs="Times New Roman"/>
          <w:sz w:val="24"/>
          <w:szCs w:val="24"/>
        </w:rPr>
      </w:pPr>
      <w:r w:rsidRPr="007141EE">
        <w:rPr>
          <w:rFonts w:ascii="Times New Roman" w:hAnsi="Times New Roman" w:cs="Times New Roman"/>
          <w:sz w:val="24"/>
          <w:szCs w:val="24"/>
        </w:rPr>
        <w:t xml:space="preserve">The </w:t>
      </w:r>
      <w:proofErr w:type="spellStart"/>
      <w:r w:rsidRPr="007141EE">
        <w:rPr>
          <w:rFonts w:ascii="Times New Roman" w:hAnsi="Times New Roman" w:cs="Times New Roman"/>
          <w:sz w:val="24"/>
          <w:szCs w:val="24"/>
        </w:rPr>
        <w:t>CoE</w:t>
      </w:r>
      <w:proofErr w:type="spellEnd"/>
      <w:r w:rsidRPr="007141EE">
        <w:rPr>
          <w:rFonts w:ascii="Times New Roman" w:hAnsi="Times New Roman" w:cs="Times New Roman"/>
          <w:sz w:val="24"/>
          <w:szCs w:val="24"/>
        </w:rPr>
        <w:t xml:space="preserve"> serves as a critical bridge between </w:t>
      </w:r>
      <w:r w:rsidRPr="007141EE">
        <w:rPr>
          <w:rFonts w:ascii="Times New Roman" w:hAnsi="Times New Roman" w:cs="Times New Roman"/>
          <w:b/>
          <w:bCs/>
          <w:sz w:val="24"/>
          <w:szCs w:val="24"/>
        </w:rPr>
        <w:t>academic research and industrial application</w:t>
      </w:r>
      <w:r w:rsidRPr="007141EE">
        <w:rPr>
          <w:rFonts w:ascii="Times New Roman" w:hAnsi="Times New Roman" w:cs="Times New Roman"/>
          <w:sz w:val="24"/>
          <w:szCs w:val="24"/>
        </w:rPr>
        <w:t xml:space="preserve">, focusing on the development and deployment of </w:t>
      </w:r>
      <w:r w:rsidRPr="007141EE">
        <w:rPr>
          <w:rFonts w:ascii="Times New Roman" w:hAnsi="Times New Roman" w:cs="Times New Roman"/>
          <w:b/>
          <w:bCs/>
          <w:sz w:val="24"/>
          <w:szCs w:val="24"/>
        </w:rPr>
        <w:t>Mining 4.0</w:t>
      </w:r>
      <w:r w:rsidRPr="007141EE">
        <w:rPr>
          <w:rFonts w:ascii="Times New Roman" w:hAnsi="Times New Roman" w:cs="Times New Roman"/>
          <w:sz w:val="24"/>
          <w:szCs w:val="24"/>
        </w:rPr>
        <w:t xml:space="preserve"> and </w:t>
      </w:r>
      <w:r w:rsidRPr="007141EE">
        <w:rPr>
          <w:rFonts w:ascii="Times New Roman" w:hAnsi="Times New Roman" w:cs="Times New Roman"/>
          <w:b/>
          <w:bCs/>
          <w:sz w:val="24"/>
          <w:szCs w:val="24"/>
        </w:rPr>
        <w:t>Cyber-Physical System (CPS)</w:t>
      </w:r>
      <w:r w:rsidRPr="007141EE">
        <w:rPr>
          <w:rFonts w:ascii="Times New Roman" w:hAnsi="Times New Roman" w:cs="Times New Roman"/>
          <w:sz w:val="24"/>
          <w:szCs w:val="24"/>
        </w:rPr>
        <w:t xml:space="preserve"> technologies. It aims to foster a strong ecosystem of innovation, entrepreneurship, and industry collaboration in the mining and allied sectors.</w:t>
      </w:r>
      <w:r>
        <w:rPr>
          <w:rFonts w:ascii="Times New Roman" w:hAnsi="Times New Roman" w:cs="Times New Roman"/>
          <w:sz w:val="24"/>
          <w:szCs w:val="24"/>
        </w:rPr>
        <w:t xml:space="preserve"> </w:t>
      </w:r>
    </w:p>
    <w:p w14:paraId="58C31969" w14:textId="77777777" w:rsidR="00000F1A" w:rsidRPr="007141EE" w:rsidRDefault="00000F1A" w:rsidP="00000F1A">
      <w:pPr>
        <w:jc w:val="both"/>
        <w:rPr>
          <w:rFonts w:ascii="Times New Roman" w:hAnsi="Times New Roman" w:cs="Times New Roman"/>
          <w:b/>
          <w:bCs/>
          <w:sz w:val="26"/>
          <w:szCs w:val="26"/>
        </w:rPr>
      </w:pPr>
      <w:r w:rsidRPr="007141EE">
        <w:rPr>
          <w:rFonts w:ascii="Times New Roman" w:hAnsi="Times New Roman" w:cs="Times New Roman"/>
          <w:b/>
          <w:bCs/>
          <w:sz w:val="26"/>
          <w:szCs w:val="26"/>
        </w:rPr>
        <w:t>Mission</w:t>
      </w:r>
      <w:r>
        <w:rPr>
          <w:rFonts w:ascii="Times New Roman" w:hAnsi="Times New Roman" w:cs="Times New Roman"/>
          <w:b/>
          <w:bCs/>
          <w:sz w:val="26"/>
          <w:szCs w:val="26"/>
        </w:rPr>
        <w:t>:</w:t>
      </w:r>
    </w:p>
    <w:p w14:paraId="4FB2C98E" w14:textId="77777777" w:rsidR="00000F1A" w:rsidRPr="007141EE" w:rsidRDefault="00000F1A" w:rsidP="00000F1A">
      <w:pPr>
        <w:jc w:val="both"/>
        <w:rPr>
          <w:rFonts w:ascii="Times New Roman" w:hAnsi="Times New Roman" w:cs="Times New Roman"/>
          <w:b/>
          <w:bCs/>
          <w:sz w:val="24"/>
          <w:szCs w:val="24"/>
        </w:rPr>
      </w:pPr>
      <w:r w:rsidRPr="007141EE">
        <w:rPr>
          <w:rFonts w:ascii="Times New Roman" w:hAnsi="Times New Roman" w:cs="Times New Roman"/>
          <w:b/>
          <w:bCs/>
          <w:sz w:val="24"/>
          <w:szCs w:val="24"/>
        </w:rPr>
        <w:t>Innovate</w:t>
      </w:r>
    </w:p>
    <w:p w14:paraId="18EB2275" w14:textId="77777777" w:rsidR="00000F1A" w:rsidRPr="007141EE" w:rsidRDefault="00000F1A" w:rsidP="00000F1A">
      <w:pPr>
        <w:jc w:val="both"/>
        <w:rPr>
          <w:rFonts w:ascii="Times New Roman" w:hAnsi="Times New Roman" w:cs="Times New Roman"/>
          <w:sz w:val="24"/>
          <w:szCs w:val="24"/>
        </w:rPr>
      </w:pPr>
      <w:r w:rsidRPr="007141EE">
        <w:rPr>
          <w:rFonts w:ascii="Times New Roman" w:hAnsi="Times New Roman" w:cs="Times New Roman"/>
          <w:sz w:val="24"/>
          <w:szCs w:val="24"/>
        </w:rPr>
        <w:t xml:space="preserve">To foster a culture of </w:t>
      </w:r>
      <w:r w:rsidRPr="007141EE">
        <w:rPr>
          <w:rFonts w:ascii="Times New Roman" w:hAnsi="Times New Roman" w:cs="Times New Roman"/>
          <w:b/>
          <w:bCs/>
          <w:sz w:val="24"/>
          <w:szCs w:val="24"/>
        </w:rPr>
        <w:t>Mining 4.0</w:t>
      </w:r>
      <w:r w:rsidRPr="007141EE">
        <w:rPr>
          <w:rFonts w:ascii="Times New Roman" w:hAnsi="Times New Roman" w:cs="Times New Roman"/>
          <w:sz w:val="24"/>
          <w:szCs w:val="24"/>
        </w:rPr>
        <w:t xml:space="preserve"> by supporting research and development in </w:t>
      </w:r>
      <w:r w:rsidRPr="007141EE">
        <w:rPr>
          <w:rFonts w:ascii="Times New Roman" w:hAnsi="Times New Roman" w:cs="Times New Roman"/>
          <w:b/>
          <w:bCs/>
          <w:sz w:val="24"/>
          <w:szCs w:val="24"/>
        </w:rPr>
        <w:t>smart, safe, and sustainable mining technologies</w:t>
      </w:r>
      <w:r w:rsidRPr="007141EE">
        <w:rPr>
          <w:rFonts w:ascii="Times New Roman" w:hAnsi="Times New Roman" w:cs="Times New Roman"/>
          <w:sz w:val="24"/>
          <w:szCs w:val="24"/>
        </w:rPr>
        <w:t>.</w:t>
      </w:r>
    </w:p>
    <w:p w14:paraId="0F959C21" w14:textId="77777777" w:rsidR="00000F1A" w:rsidRPr="007141EE" w:rsidRDefault="00000F1A" w:rsidP="00000F1A">
      <w:pPr>
        <w:jc w:val="both"/>
        <w:rPr>
          <w:rFonts w:ascii="Times New Roman" w:hAnsi="Times New Roman" w:cs="Times New Roman"/>
          <w:b/>
          <w:bCs/>
          <w:sz w:val="24"/>
          <w:szCs w:val="24"/>
        </w:rPr>
      </w:pPr>
      <w:r w:rsidRPr="007141EE">
        <w:rPr>
          <w:rFonts w:ascii="Times New Roman" w:hAnsi="Times New Roman" w:cs="Times New Roman"/>
          <w:b/>
          <w:bCs/>
          <w:sz w:val="24"/>
          <w:szCs w:val="24"/>
        </w:rPr>
        <w:t>Incubate</w:t>
      </w:r>
    </w:p>
    <w:p w14:paraId="7993453F" w14:textId="77777777" w:rsidR="00000F1A" w:rsidRDefault="00000F1A" w:rsidP="00000F1A">
      <w:pPr>
        <w:jc w:val="both"/>
        <w:rPr>
          <w:rFonts w:ascii="Times New Roman" w:hAnsi="Times New Roman" w:cs="Times New Roman"/>
          <w:sz w:val="24"/>
          <w:szCs w:val="24"/>
        </w:rPr>
      </w:pPr>
      <w:r w:rsidRPr="00BE59D4">
        <w:rPr>
          <w:rFonts w:ascii="Times New Roman" w:hAnsi="Times New Roman" w:cs="Times New Roman"/>
          <w:sz w:val="24"/>
          <w:szCs w:val="24"/>
        </w:rPr>
        <w:t>To transform student-driven ideas and projects into commercially viable startups</w:t>
      </w:r>
      <w:r>
        <w:rPr>
          <w:rFonts w:ascii="Times New Roman" w:hAnsi="Times New Roman" w:cs="Times New Roman"/>
          <w:sz w:val="24"/>
          <w:szCs w:val="24"/>
        </w:rPr>
        <w:t xml:space="preserve"> </w:t>
      </w:r>
      <w:r w:rsidRPr="00BE59D4">
        <w:rPr>
          <w:rFonts w:ascii="Times New Roman" w:hAnsi="Times New Roman" w:cs="Times New Roman"/>
          <w:sz w:val="24"/>
          <w:szCs w:val="24"/>
        </w:rPr>
        <w:t>through structured fellowships.</w:t>
      </w:r>
    </w:p>
    <w:p w14:paraId="21D488FC" w14:textId="77777777" w:rsidR="00000F1A" w:rsidRPr="007141EE" w:rsidRDefault="00000F1A" w:rsidP="00000F1A">
      <w:pPr>
        <w:jc w:val="both"/>
        <w:rPr>
          <w:rFonts w:ascii="Times New Roman" w:hAnsi="Times New Roman" w:cs="Times New Roman"/>
          <w:b/>
          <w:bCs/>
          <w:sz w:val="24"/>
          <w:szCs w:val="24"/>
        </w:rPr>
      </w:pPr>
      <w:r w:rsidRPr="007141EE">
        <w:rPr>
          <w:rFonts w:ascii="Times New Roman" w:hAnsi="Times New Roman" w:cs="Times New Roman"/>
          <w:b/>
          <w:bCs/>
          <w:sz w:val="24"/>
          <w:szCs w:val="24"/>
        </w:rPr>
        <w:t>Empower</w:t>
      </w:r>
    </w:p>
    <w:p w14:paraId="7197F234" w14:textId="77777777" w:rsidR="00000F1A" w:rsidRPr="007141EE" w:rsidRDefault="00000F1A" w:rsidP="00000F1A">
      <w:pPr>
        <w:jc w:val="both"/>
        <w:rPr>
          <w:rFonts w:ascii="Times New Roman" w:hAnsi="Times New Roman" w:cs="Times New Roman"/>
          <w:sz w:val="24"/>
          <w:szCs w:val="24"/>
        </w:rPr>
      </w:pPr>
      <w:r w:rsidRPr="007141EE">
        <w:rPr>
          <w:rFonts w:ascii="Times New Roman" w:hAnsi="Times New Roman" w:cs="Times New Roman"/>
          <w:sz w:val="24"/>
          <w:szCs w:val="24"/>
        </w:rPr>
        <w:t xml:space="preserve">To equip the next generation of engineers with </w:t>
      </w:r>
      <w:r w:rsidRPr="007141EE">
        <w:rPr>
          <w:rFonts w:ascii="Times New Roman" w:hAnsi="Times New Roman" w:cs="Times New Roman"/>
          <w:b/>
          <w:bCs/>
          <w:sz w:val="24"/>
          <w:szCs w:val="24"/>
        </w:rPr>
        <w:t>niche skills</w:t>
      </w:r>
      <w:r w:rsidRPr="007141EE">
        <w:rPr>
          <w:rFonts w:ascii="Times New Roman" w:hAnsi="Times New Roman" w:cs="Times New Roman"/>
          <w:sz w:val="24"/>
          <w:szCs w:val="24"/>
        </w:rPr>
        <w:t xml:space="preserve"> in </w:t>
      </w:r>
      <w:r w:rsidRPr="007141EE">
        <w:rPr>
          <w:rFonts w:ascii="Times New Roman" w:hAnsi="Times New Roman" w:cs="Times New Roman"/>
          <w:b/>
          <w:bCs/>
          <w:sz w:val="24"/>
          <w:szCs w:val="24"/>
        </w:rPr>
        <w:t>Digital Mine Planning, Geophysics, and Industrial IoT</w:t>
      </w:r>
      <w:r w:rsidRPr="007141EE">
        <w:rPr>
          <w:rFonts w:ascii="Times New Roman" w:hAnsi="Times New Roman" w:cs="Times New Roman"/>
          <w:sz w:val="24"/>
          <w:szCs w:val="24"/>
        </w:rPr>
        <w:t>, aligned with industry demands.</w:t>
      </w:r>
    </w:p>
    <w:p w14:paraId="6D3399BE" w14:textId="77777777" w:rsidR="00000F1A" w:rsidRPr="007141EE" w:rsidRDefault="00000F1A" w:rsidP="00000F1A">
      <w:pPr>
        <w:jc w:val="both"/>
        <w:rPr>
          <w:rFonts w:ascii="Times New Roman" w:hAnsi="Times New Roman" w:cs="Times New Roman"/>
          <w:sz w:val="24"/>
          <w:szCs w:val="24"/>
        </w:rPr>
      </w:pPr>
    </w:p>
    <w:p w14:paraId="6F9DFABE" w14:textId="77777777" w:rsidR="00000F1A" w:rsidRDefault="00000F1A" w:rsidP="00000F1A">
      <w:pPr>
        <w:jc w:val="both"/>
        <w:rPr>
          <w:rFonts w:ascii="Times New Roman" w:hAnsi="Times New Roman" w:cs="Times New Roman"/>
          <w:sz w:val="24"/>
          <w:szCs w:val="24"/>
          <w:lang w:val="en-US"/>
        </w:rPr>
      </w:pPr>
    </w:p>
    <w:p w14:paraId="1AA93A72" w14:textId="77777777" w:rsidR="00000F1A" w:rsidRDefault="00000F1A" w:rsidP="00000F1A">
      <w:pPr>
        <w:jc w:val="both"/>
        <w:rPr>
          <w:rFonts w:ascii="Times New Roman" w:hAnsi="Times New Roman" w:cs="Times New Roman"/>
          <w:sz w:val="24"/>
          <w:szCs w:val="24"/>
          <w:lang w:val="en-US"/>
        </w:rPr>
      </w:pPr>
    </w:p>
    <w:p w14:paraId="6933DEC9" w14:textId="77777777" w:rsidR="00000F1A" w:rsidRDefault="00000F1A" w:rsidP="00000F1A">
      <w:pPr>
        <w:jc w:val="both"/>
        <w:rPr>
          <w:rFonts w:ascii="Times New Roman" w:hAnsi="Times New Roman" w:cs="Times New Roman"/>
          <w:sz w:val="24"/>
          <w:szCs w:val="24"/>
          <w:lang w:val="en-US"/>
        </w:rPr>
      </w:pPr>
    </w:p>
    <w:p w14:paraId="05F6A7C7" w14:textId="77777777" w:rsidR="00000F1A" w:rsidRDefault="00000F1A" w:rsidP="00000F1A">
      <w:pPr>
        <w:jc w:val="both"/>
        <w:rPr>
          <w:rFonts w:ascii="Times New Roman" w:hAnsi="Times New Roman" w:cs="Times New Roman"/>
          <w:sz w:val="24"/>
          <w:szCs w:val="24"/>
          <w:lang w:val="en-US"/>
        </w:rPr>
      </w:pPr>
    </w:p>
    <w:p w14:paraId="628F4034" w14:textId="77777777" w:rsidR="00000F1A" w:rsidRDefault="00000F1A" w:rsidP="00000F1A">
      <w:pPr>
        <w:jc w:val="both"/>
        <w:rPr>
          <w:rFonts w:ascii="Times New Roman" w:hAnsi="Times New Roman" w:cs="Times New Roman"/>
          <w:sz w:val="24"/>
          <w:szCs w:val="24"/>
          <w:lang w:val="en-US"/>
        </w:rPr>
      </w:pPr>
    </w:p>
    <w:p w14:paraId="2C9EEC99" w14:textId="77777777" w:rsidR="00000F1A" w:rsidRDefault="00000F1A" w:rsidP="00000F1A">
      <w:pPr>
        <w:jc w:val="both"/>
        <w:rPr>
          <w:rFonts w:ascii="Times New Roman" w:hAnsi="Times New Roman" w:cs="Times New Roman"/>
          <w:sz w:val="24"/>
          <w:szCs w:val="24"/>
          <w:lang w:val="en-US"/>
        </w:rPr>
      </w:pPr>
    </w:p>
    <w:p w14:paraId="67E77E06" w14:textId="77777777" w:rsidR="00000F1A" w:rsidRDefault="00000F1A" w:rsidP="00000F1A">
      <w:pPr>
        <w:jc w:val="both"/>
        <w:rPr>
          <w:rFonts w:ascii="Times New Roman" w:hAnsi="Times New Roman" w:cs="Times New Roman"/>
          <w:sz w:val="24"/>
          <w:szCs w:val="24"/>
          <w:lang w:val="en-US"/>
        </w:rPr>
      </w:pPr>
    </w:p>
    <w:p w14:paraId="36DAA138" w14:textId="77777777" w:rsidR="00000F1A" w:rsidRDefault="00000F1A" w:rsidP="00000F1A">
      <w:pPr>
        <w:jc w:val="both"/>
        <w:rPr>
          <w:rFonts w:ascii="Times New Roman" w:hAnsi="Times New Roman" w:cs="Times New Roman"/>
          <w:sz w:val="24"/>
          <w:szCs w:val="24"/>
          <w:lang w:val="en-US"/>
        </w:rPr>
      </w:pPr>
    </w:p>
    <w:p w14:paraId="7C67B08A" w14:textId="77777777" w:rsidR="00000F1A" w:rsidRDefault="00000F1A" w:rsidP="00000F1A">
      <w:pPr>
        <w:jc w:val="both"/>
        <w:rPr>
          <w:rFonts w:ascii="Times New Roman" w:hAnsi="Times New Roman" w:cs="Times New Roman"/>
          <w:sz w:val="24"/>
          <w:szCs w:val="24"/>
          <w:lang w:val="en-US"/>
        </w:rPr>
      </w:pPr>
    </w:p>
    <w:p w14:paraId="30EC9E1D" w14:textId="77777777" w:rsidR="00000F1A" w:rsidRPr="00E345A1" w:rsidRDefault="00000F1A" w:rsidP="00000F1A">
      <w:pPr>
        <w:jc w:val="both"/>
        <w:rPr>
          <w:rFonts w:ascii="Times New Roman" w:hAnsi="Times New Roman" w:cs="Times New Roman"/>
          <w:b/>
          <w:bCs/>
          <w:sz w:val="24"/>
          <w:szCs w:val="24"/>
          <w:u w:val="single"/>
        </w:rPr>
      </w:pPr>
      <w:r w:rsidRPr="00E345A1">
        <w:rPr>
          <w:rFonts w:ascii="Times New Roman" w:hAnsi="Times New Roman" w:cs="Times New Roman"/>
          <w:b/>
          <w:bCs/>
          <w:sz w:val="28"/>
          <w:szCs w:val="28"/>
          <w:u w:val="single"/>
        </w:rPr>
        <w:t>Call for Proposals (CFP–202</w:t>
      </w:r>
      <w:r>
        <w:rPr>
          <w:rFonts w:ascii="Times New Roman" w:hAnsi="Times New Roman" w:cs="Times New Roman"/>
          <w:b/>
          <w:bCs/>
          <w:sz w:val="28"/>
          <w:szCs w:val="28"/>
          <w:u w:val="single"/>
        </w:rPr>
        <w:t>6-27</w:t>
      </w:r>
      <w:r w:rsidRPr="00E345A1">
        <w:rPr>
          <w:rFonts w:ascii="Times New Roman" w:hAnsi="Times New Roman" w:cs="Times New Roman"/>
          <w:b/>
          <w:bCs/>
          <w:sz w:val="28"/>
          <w:szCs w:val="28"/>
          <w:u w:val="single"/>
        </w:rPr>
        <w:t>)</w:t>
      </w:r>
    </w:p>
    <w:p w14:paraId="007A7B4E" w14:textId="77777777" w:rsidR="00000F1A" w:rsidRPr="00E345A1" w:rsidRDefault="00000F1A" w:rsidP="00000F1A">
      <w:pPr>
        <w:jc w:val="center"/>
        <w:rPr>
          <w:rFonts w:ascii="Times New Roman" w:hAnsi="Times New Roman" w:cs="Times New Roman"/>
          <w:b/>
          <w:bCs/>
          <w:sz w:val="24"/>
          <w:szCs w:val="24"/>
        </w:rPr>
      </w:pPr>
      <w:r w:rsidRPr="00E345A1">
        <w:rPr>
          <w:rFonts w:ascii="Times New Roman" w:hAnsi="Times New Roman" w:cs="Times New Roman"/>
          <w:b/>
          <w:bCs/>
          <w:sz w:val="24"/>
          <w:szCs w:val="24"/>
        </w:rPr>
        <w:t>UDAAN UG Fellowship Program</w:t>
      </w:r>
    </w:p>
    <w:p w14:paraId="75D91EB9" w14:textId="77777777" w:rsidR="00000F1A" w:rsidRPr="00E345A1" w:rsidRDefault="00000F1A" w:rsidP="00000F1A">
      <w:pPr>
        <w:jc w:val="center"/>
        <w:rPr>
          <w:rFonts w:ascii="Times New Roman" w:hAnsi="Times New Roman" w:cs="Times New Roman"/>
          <w:sz w:val="24"/>
          <w:szCs w:val="24"/>
        </w:rPr>
      </w:pPr>
      <w:r>
        <w:rPr>
          <w:rFonts w:ascii="Times New Roman" w:hAnsi="Times New Roman" w:cs="Times New Roman"/>
          <w:b/>
          <w:bCs/>
          <w:sz w:val="24"/>
          <w:szCs w:val="24"/>
        </w:rPr>
        <w:t>(</w:t>
      </w:r>
      <w:r w:rsidRPr="00E345A1">
        <w:rPr>
          <w:rFonts w:ascii="Times New Roman" w:hAnsi="Times New Roman" w:cs="Times New Roman"/>
          <w:b/>
          <w:bCs/>
          <w:sz w:val="24"/>
          <w:szCs w:val="24"/>
        </w:rPr>
        <w:t>Innovate</w:t>
      </w:r>
      <w:r>
        <w:rPr>
          <w:rFonts w:ascii="Times New Roman" w:hAnsi="Times New Roman" w:cs="Times New Roman"/>
          <w:b/>
          <w:bCs/>
          <w:sz w:val="24"/>
          <w:szCs w:val="24"/>
        </w:rPr>
        <w:t>,</w:t>
      </w:r>
      <w:r w:rsidRPr="00E345A1">
        <w:rPr>
          <w:rFonts w:ascii="Times New Roman" w:hAnsi="Times New Roman" w:cs="Times New Roman"/>
          <w:b/>
          <w:bCs/>
          <w:sz w:val="24"/>
          <w:szCs w:val="24"/>
        </w:rPr>
        <w:t xml:space="preserve"> Research</w:t>
      </w:r>
      <w:r>
        <w:rPr>
          <w:rFonts w:ascii="Times New Roman" w:hAnsi="Times New Roman" w:cs="Times New Roman"/>
          <w:b/>
          <w:bCs/>
          <w:sz w:val="24"/>
          <w:szCs w:val="24"/>
        </w:rPr>
        <w:t>,</w:t>
      </w:r>
      <w:r w:rsidRPr="00E345A1">
        <w:rPr>
          <w:rFonts w:ascii="Times New Roman" w:hAnsi="Times New Roman" w:cs="Times New Roman"/>
          <w:b/>
          <w:bCs/>
          <w:sz w:val="24"/>
          <w:szCs w:val="24"/>
        </w:rPr>
        <w:t xml:space="preserve"> Build</w:t>
      </w:r>
      <w:r>
        <w:rPr>
          <w:rFonts w:ascii="Times New Roman" w:hAnsi="Times New Roman" w:cs="Times New Roman"/>
          <w:b/>
          <w:bCs/>
          <w:sz w:val="24"/>
          <w:szCs w:val="24"/>
        </w:rPr>
        <w:t xml:space="preserve">, </w:t>
      </w:r>
      <w:r w:rsidRPr="00E345A1">
        <w:rPr>
          <w:rFonts w:ascii="Times New Roman" w:hAnsi="Times New Roman" w:cs="Times New Roman"/>
          <w:b/>
          <w:bCs/>
          <w:sz w:val="24"/>
          <w:szCs w:val="24"/>
        </w:rPr>
        <w:t>Impact</w:t>
      </w:r>
      <w:r>
        <w:rPr>
          <w:rFonts w:ascii="Times New Roman" w:hAnsi="Times New Roman" w:cs="Times New Roman"/>
          <w:b/>
          <w:bCs/>
          <w:sz w:val="24"/>
          <w:szCs w:val="24"/>
        </w:rPr>
        <w:t>)</w:t>
      </w:r>
    </w:p>
    <w:p w14:paraId="257C92AD" w14:textId="77777777" w:rsidR="00000F1A" w:rsidRPr="00E345A1" w:rsidRDefault="00000F1A" w:rsidP="00000F1A">
      <w:pPr>
        <w:jc w:val="both"/>
        <w:rPr>
          <w:rFonts w:ascii="Times New Roman" w:hAnsi="Times New Roman" w:cs="Times New Roman"/>
          <w:sz w:val="24"/>
          <w:szCs w:val="24"/>
        </w:rPr>
      </w:pPr>
      <w:r w:rsidRPr="00E345A1">
        <w:rPr>
          <w:rFonts w:ascii="Times New Roman" w:hAnsi="Times New Roman" w:cs="Times New Roman"/>
          <w:sz w:val="24"/>
          <w:szCs w:val="24"/>
        </w:rPr>
        <w:t xml:space="preserve">The </w:t>
      </w:r>
      <w:r w:rsidRPr="00E345A1">
        <w:rPr>
          <w:rFonts w:ascii="Times New Roman" w:hAnsi="Times New Roman" w:cs="Times New Roman"/>
          <w:b/>
          <w:bCs/>
          <w:sz w:val="24"/>
          <w:szCs w:val="24"/>
        </w:rPr>
        <w:t>UDAAN UG Fellowship Program</w:t>
      </w:r>
      <w:r w:rsidRPr="00E345A1">
        <w:rPr>
          <w:rFonts w:ascii="Times New Roman" w:hAnsi="Times New Roman" w:cs="Times New Roman"/>
          <w:sz w:val="24"/>
          <w:szCs w:val="24"/>
        </w:rPr>
        <w:t xml:space="preserve">, under the </w:t>
      </w:r>
      <w:r w:rsidRPr="00E345A1">
        <w:rPr>
          <w:rFonts w:ascii="Times New Roman" w:hAnsi="Times New Roman" w:cs="Times New Roman"/>
          <w:b/>
          <w:bCs/>
          <w:sz w:val="24"/>
          <w:szCs w:val="24"/>
        </w:rPr>
        <w:t>BIT Sindri – TEXMiN CPS Centre of Excellence</w:t>
      </w:r>
      <w:r w:rsidRPr="00E345A1">
        <w:rPr>
          <w:rFonts w:ascii="Times New Roman" w:hAnsi="Times New Roman" w:cs="Times New Roman"/>
          <w:sz w:val="24"/>
          <w:szCs w:val="24"/>
        </w:rPr>
        <w:t xml:space="preserve">, invites </w:t>
      </w:r>
      <w:r w:rsidRPr="00E345A1">
        <w:rPr>
          <w:rFonts w:ascii="Times New Roman" w:hAnsi="Times New Roman" w:cs="Times New Roman"/>
          <w:b/>
          <w:bCs/>
          <w:sz w:val="24"/>
          <w:szCs w:val="24"/>
        </w:rPr>
        <w:t>innovative, research-driven, and impact-oriented proposals</w:t>
      </w:r>
      <w:r w:rsidRPr="00E345A1">
        <w:rPr>
          <w:rFonts w:ascii="Times New Roman" w:hAnsi="Times New Roman" w:cs="Times New Roman"/>
          <w:sz w:val="24"/>
          <w:szCs w:val="24"/>
        </w:rPr>
        <w:t xml:space="preserve"> from </w:t>
      </w:r>
      <w:r w:rsidRPr="00E345A1">
        <w:rPr>
          <w:rFonts w:ascii="Times New Roman" w:hAnsi="Times New Roman" w:cs="Times New Roman"/>
          <w:b/>
          <w:bCs/>
          <w:sz w:val="24"/>
          <w:szCs w:val="24"/>
        </w:rPr>
        <w:t>undergraduate students of BIT Sindri</w:t>
      </w:r>
      <w:r w:rsidRPr="00E345A1">
        <w:rPr>
          <w:rFonts w:ascii="Times New Roman" w:hAnsi="Times New Roman" w:cs="Times New Roman"/>
          <w:sz w:val="24"/>
          <w:szCs w:val="24"/>
        </w:rPr>
        <w:t xml:space="preserve"> to address </w:t>
      </w:r>
      <w:r w:rsidRPr="00E345A1">
        <w:rPr>
          <w:rFonts w:ascii="Times New Roman" w:hAnsi="Times New Roman" w:cs="Times New Roman"/>
          <w:b/>
          <w:bCs/>
          <w:sz w:val="24"/>
          <w:szCs w:val="24"/>
        </w:rPr>
        <w:t>real-world challenges</w:t>
      </w:r>
      <w:r w:rsidRPr="00E345A1">
        <w:rPr>
          <w:rFonts w:ascii="Times New Roman" w:hAnsi="Times New Roman" w:cs="Times New Roman"/>
          <w:sz w:val="24"/>
          <w:szCs w:val="24"/>
        </w:rPr>
        <w:t xml:space="preserve"> in the domains of </w:t>
      </w:r>
      <w:r w:rsidRPr="00E345A1">
        <w:rPr>
          <w:rFonts w:ascii="Times New Roman" w:hAnsi="Times New Roman" w:cs="Times New Roman"/>
          <w:b/>
          <w:bCs/>
          <w:sz w:val="24"/>
          <w:szCs w:val="24"/>
        </w:rPr>
        <w:t>mining, cyber-physical systems, and allied technological areas</w:t>
      </w:r>
      <w:r w:rsidRPr="00E345A1">
        <w:rPr>
          <w:rFonts w:ascii="Times New Roman" w:hAnsi="Times New Roman" w:cs="Times New Roman"/>
          <w:sz w:val="24"/>
          <w:szCs w:val="24"/>
        </w:rPr>
        <w:t>.</w:t>
      </w:r>
    </w:p>
    <w:p w14:paraId="3713B26B" w14:textId="77777777" w:rsidR="00000F1A" w:rsidRPr="00E345A1" w:rsidRDefault="00000F1A" w:rsidP="00000F1A">
      <w:pPr>
        <w:jc w:val="both"/>
        <w:rPr>
          <w:rFonts w:ascii="Times New Roman" w:hAnsi="Times New Roman" w:cs="Times New Roman"/>
          <w:sz w:val="24"/>
          <w:szCs w:val="24"/>
        </w:rPr>
      </w:pPr>
      <w:r w:rsidRPr="00E345A1">
        <w:rPr>
          <w:rFonts w:ascii="Times New Roman" w:hAnsi="Times New Roman" w:cs="Times New Roman"/>
          <w:sz w:val="24"/>
          <w:szCs w:val="24"/>
        </w:rPr>
        <w:t xml:space="preserve">The program aims to cultivate a strong culture of </w:t>
      </w:r>
      <w:r w:rsidRPr="00E345A1">
        <w:rPr>
          <w:rFonts w:ascii="Times New Roman" w:hAnsi="Times New Roman" w:cs="Times New Roman"/>
          <w:b/>
          <w:bCs/>
          <w:sz w:val="24"/>
          <w:szCs w:val="24"/>
        </w:rPr>
        <w:t>innovation, inquiry, and problem-solving</w:t>
      </w:r>
      <w:r w:rsidRPr="00E345A1">
        <w:rPr>
          <w:rFonts w:ascii="Times New Roman" w:hAnsi="Times New Roman" w:cs="Times New Roman"/>
          <w:sz w:val="24"/>
          <w:szCs w:val="24"/>
        </w:rPr>
        <w:t xml:space="preserve"> among undergraduate students by encouraging them to move beyond theoretical learning and engage in </w:t>
      </w:r>
      <w:r w:rsidRPr="00E345A1">
        <w:rPr>
          <w:rFonts w:ascii="Times New Roman" w:hAnsi="Times New Roman" w:cs="Times New Roman"/>
          <w:b/>
          <w:bCs/>
          <w:sz w:val="24"/>
          <w:szCs w:val="24"/>
        </w:rPr>
        <w:t>hands-on research, experimentation, and product development</w:t>
      </w:r>
      <w:r w:rsidRPr="00E345A1">
        <w:rPr>
          <w:rFonts w:ascii="Times New Roman" w:hAnsi="Times New Roman" w:cs="Times New Roman"/>
          <w:sz w:val="24"/>
          <w:szCs w:val="24"/>
        </w:rPr>
        <w:t>. Through this initiative, students are empowered to apply their technical knowledge to practical challenges faced by industry and society, while working under structured mentorship and institutional guidance.</w:t>
      </w:r>
    </w:p>
    <w:p w14:paraId="09B075DC" w14:textId="77777777" w:rsidR="00000F1A" w:rsidRPr="00E345A1" w:rsidRDefault="00000F1A" w:rsidP="00000F1A">
      <w:pPr>
        <w:jc w:val="both"/>
        <w:rPr>
          <w:rFonts w:ascii="Times New Roman" w:hAnsi="Times New Roman" w:cs="Times New Roman"/>
          <w:sz w:val="24"/>
          <w:szCs w:val="24"/>
        </w:rPr>
      </w:pPr>
      <w:r w:rsidRPr="00E345A1">
        <w:rPr>
          <w:rFonts w:ascii="Times New Roman" w:hAnsi="Times New Roman" w:cs="Times New Roman"/>
          <w:sz w:val="24"/>
          <w:szCs w:val="24"/>
        </w:rPr>
        <w:t xml:space="preserve">UDAAN is designed to bridge the gap between </w:t>
      </w:r>
      <w:r w:rsidRPr="00E345A1">
        <w:rPr>
          <w:rFonts w:ascii="Times New Roman" w:hAnsi="Times New Roman" w:cs="Times New Roman"/>
          <w:b/>
          <w:bCs/>
          <w:sz w:val="24"/>
          <w:szCs w:val="24"/>
        </w:rPr>
        <w:t>academic learning and real-world application</w:t>
      </w:r>
      <w:r w:rsidRPr="00E345A1">
        <w:rPr>
          <w:rFonts w:ascii="Times New Roman" w:hAnsi="Times New Roman" w:cs="Times New Roman"/>
          <w:sz w:val="24"/>
          <w:szCs w:val="24"/>
        </w:rPr>
        <w:t xml:space="preserve">, aligning student-led innovation with </w:t>
      </w:r>
      <w:r w:rsidRPr="00E345A1">
        <w:rPr>
          <w:rFonts w:ascii="Times New Roman" w:hAnsi="Times New Roman" w:cs="Times New Roman"/>
          <w:b/>
          <w:bCs/>
          <w:sz w:val="24"/>
          <w:szCs w:val="24"/>
        </w:rPr>
        <w:t>industry requirements and national priorities</w:t>
      </w:r>
      <w:r w:rsidRPr="00E345A1">
        <w:rPr>
          <w:rFonts w:ascii="Times New Roman" w:hAnsi="Times New Roman" w:cs="Times New Roman"/>
          <w:sz w:val="24"/>
          <w:szCs w:val="24"/>
        </w:rPr>
        <w:t xml:space="preserve">. The fellowship provides </w:t>
      </w:r>
      <w:r w:rsidRPr="00E345A1">
        <w:rPr>
          <w:rFonts w:ascii="Times New Roman" w:hAnsi="Times New Roman" w:cs="Times New Roman"/>
          <w:b/>
          <w:bCs/>
          <w:sz w:val="24"/>
          <w:szCs w:val="24"/>
        </w:rPr>
        <w:t>structured financial assistance, expert mentorship, and access to institutional resources</w:t>
      </w:r>
      <w:r w:rsidRPr="00E345A1">
        <w:rPr>
          <w:rFonts w:ascii="Times New Roman" w:hAnsi="Times New Roman" w:cs="Times New Roman"/>
          <w:sz w:val="24"/>
          <w:szCs w:val="24"/>
        </w:rPr>
        <w:t xml:space="preserve">, enabling students to transform promising ideas into </w:t>
      </w:r>
      <w:r w:rsidRPr="00E345A1">
        <w:rPr>
          <w:rFonts w:ascii="Times New Roman" w:hAnsi="Times New Roman" w:cs="Times New Roman"/>
          <w:b/>
          <w:bCs/>
          <w:sz w:val="24"/>
          <w:szCs w:val="24"/>
        </w:rPr>
        <w:t>deployable, scalable, and outcome-driven solutions</w:t>
      </w:r>
      <w:r w:rsidRPr="00E345A1">
        <w:rPr>
          <w:rFonts w:ascii="Times New Roman" w:hAnsi="Times New Roman" w:cs="Times New Roman"/>
          <w:sz w:val="24"/>
          <w:szCs w:val="24"/>
        </w:rPr>
        <w:t>.</w:t>
      </w:r>
    </w:p>
    <w:p w14:paraId="51A63B3C" w14:textId="77777777" w:rsidR="00000F1A" w:rsidRPr="00E345A1" w:rsidRDefault="00000F1A" w:rsidP="00000F1A">
      <w:pPr>
        <w:jc w:val="both"/>
        <w:rPr>
          <w:rFonts w:ascii="Times New Roman" w:hAnsi="Times New Roman" w:cs="Times New Roman"/>
          <w:sz w:val="24"/>
          <w:szCs w:val="24"/>
        </w:rPr>
      </w:pPr>
      <w:r w:rsidRPr="00E345A1">
        <w:rPr>
          <w:rFonts w:ascii="Times New Roman" w:hAnsi="Times New Roman" w:cs="Times New Roman"/>
          <w:sz w:val="24"/>
          <w:szCs w:val="24"/>
        </w:rPr>
        <w:t xml:space="preserve">The program strongly encourages proposals that demonstrate a </w:t>
      </w:r>
      <w:r w:rsidRPr="00E345A1">
        <w:rPr>
          <w:rFonts w:ascii="Times New Roman" w:hAnsi="Times New Roman" w:cs="Times New Roman"/>
          <w:b/>
          <w:bCs/>
          <w:sz w:val="24"/>
          <w:szCs w:val="24"/>
        </w:rPr>
        <w:t>clear implementation roadmap</w:t>
      </w:r>
      <w:r w:rsidRPr="00E345A1">
        <w:rPr>
          <w:rFonts w:ascii="Times New Roman" w:hAnsi="Times New Roman" w:cs="Times New Roman"/>
          <w:sz w:val="24"/>
          <w:szCs w:val="24"/>
        </w:rPr>
        <w:t xml:space="preserve">, </w:t>
      </w:r>
      <w:r w:rsidRPr="00E345A1">
        <w:rPr>
          <w:rFonts w:ascii="Times New Roman" w:hAnsi="Times New Roman" w:cs="Times New Roman"/>
          <w:b/>
          <w:bCs/>
          <w:sz w:val="24"/>
          <w:szCs w:val="24"/>
        </w:rPr>
        <w:t>technical feasibility</w:t>
      </w:r>
      <w:r w:rsidRPr="00E345A1">
        <w:rPr>
          <w:rFonts w:ascii="Times New Roman" w:hAnsi="Times New Roman" w:cs="Times New Roman"/>
          <w:sz w:val="24"/>
          <w:szCs w:val="24"/>
        </w:rPr>
        <w:t xml:space="preserve">, and </w:t>
      </w:r>
      <w:r w:rsidRPr="00E345A1">
        <w:rPr>
          <w:rFonts w:ascii="Times New Roman" w:hAnsi="Times New Roman" w:cs="Times New Roman"/>
          <w:b/>
          <w:bCs/>
          <w:sz w:val="24"/>
          <w:szCs w:val="24"/>
        </w:rPr>
        <w:t>practical relevance</w:t>
      </w:r>
      <w:r w:rsidRPr="00E345A1">
        <w:rPr>
          <w:rFonts w:ascii="Times New Roman" w:hAnsi="Times New Roman" w:cs="Times New Roman"/>
          <w:sz w:val="24"/>
          <w:szCs w:val="24"/>
        </w:rPr>
        <w:t xml:space="preserve">, with a strong emphasis on </w:t>
      </w:r>
      <w:r w:rsidRPr="00E345A1">
        <w:rPr>
          <w:rFonts w:ascii="Times New Roman" w:hAnsi="Times New Roman" w:cs="Times New Roman"/>
          <w:b/>
          <w:bCs/>
          <w:sz w:val="24"/>
          <w:szCs w:val="24"/>
        </w:rPr>
        <w:t>measurable impact</w:t>
      </w:r>
      <w:r w:rsidRPr="00E345A1">
        <w:rPr>
          <w:rFonts w:ascii="Times New Roman" w:hAnsi="Times New Roman" w:cs="Times New Roman"/>
          <w:sz w:val="24"/>
          <w:szCs w:val="24"/>
        </w:rPr>
        <w:t xml:space="preserve">. Projects showing potential for </w:t>
      </w:r>
      <w:r w:rsidRPr="00E345A1">
        <w:rPr>
          <w:rFonts w:ascii="Times New Roman" w:hAnsi="Times New Roman" w:cs="Times New Roman"/>
          <w:b/>
          <w:bCs/>
          <w:sz w:val="24"/>
          <w:szCs w:val="24"/>
        </w:rPr>
        <w:t>industry adoption, field deployment, or future commercialization</w:t>
      </w:r>
      <w:r w:rsidRPr="00E345A1">
        <w:rPr>
          <w:rFonts w:ascii="Times New Roman" w:hAnsi="Times New Roman" w:cs="Times New Roman"/>
          <w:sz w:val="24"/>
          <w:szCs w:val="24"/>
        </w:rPr>
        <w:t xml:space="preserve"> are particularly encouraged, in line with the vision of fostering a sustainable and innovation-driven ecosystem at BIT Sindri.</w:t>
      </w:r>
    </w:p>
    <w:p w14:paraId="713B3D1E" w14:textId="77777777" w:rsidR="00000F1A" w:rsidRPr="00E345A1" w:rsidRDefault="00000F1A" w:rsidP="00000F1A">
      <w:pPr>
        <w:jc w:val="both"/>
        <w:rPr>
          <w:rFonts w:ascii="Times New Roman" w:hAnsi="Times New Roman" w:cs="Times New Roman"/>
          <w:sz w:val="24"/>
          <w:szCs w:val="24"/>
        </w:rPr>
      </w:pPr>
      <w:r w:rsidRPr="00E345A1">
        <w:rPr>
          <w:rFonts w:ascii="Times New Roman" w:hAnsi="Times New Roman" w:cs="Times New Roman"/>
          <w:sz w:val="24"/>
          <w:szCs w:val="24"/>
        </w:rPr>
        <w:t xml:space="preserve">Through this Call for Proposals, the UDAAN UG Fellowship Program seeks to nurture a new generation of </w:t>
      </w:r>
      <w:r w:rsidRPr="00E345A1">
        <w:rPr>
          <w:rFonts w:ascii="Times New Roman" w:hAnsi="Times New Roman" w:cs="Times New Roman"/>
          <w:b/>
          <w:bCs/>
          <w:sz w:val="24"/>
          <w:szCs w:val="24"/>
        </w:rPr>
        <w:t>research-oriented innovators and technology leaders</w:t>
      </w:r>
      <w:r w:rsidRPr="00E345A1">
        <w:rPr>
          <w:rFonts w:ascii="Times New Roman" w:hAnsi="Times New Roman" w:cs="Times New Roman"/>
          <w:sz w:val="24"/>
          <w:szCs w:val="24"/>
        </w:rPr>
        <w:t xml:space="preserve"> capable of contributing meaningfully to the advancement of </w:t>
      </w:r>
      <w:r w:rsidRPr="00E345A1">
        <w:rPr>
          <w:rFonts w:ascii="Times New Roman" w:hAnsi="Times New Roman" w:cs="Times New Roman"/>
          <w:b/>
          <w:bCs/>
          <w:sz w:val="24"/>
          <w:szCs w:val="24"/>
        </w:rPr>
        <w:t>Mining 4.0, Cyber-Physical Systems, and emerging technologies</w:t>
      </w:r>
      <w:r w:rsidRPr="00E345A1">
        <w:rPr>
          <w:rFonts w:ascii="Times New Roman" w:hAnsi="Times New Roman" w:cs="Times New Roman"/>
          <w:sz w:val="24"/>
          <w:szCs w:val="24"/>
        </w:rPr>
        <w:t>.</w:t>
      </w:r>
    </w:p>
    <w:p w14:paraId="08A49D51" w14:textId="77777777" w:rsidR="00000F1A" w:rsidRPr="00735F82" w:rsidRDefault="00000F1A" w:rsidP="00000F1A">
      <w:pPr>
        <w:jc w:val="both"/>
        <w:rPr>
          <w:rFonts w:ascii="Times New Roman" w:hAnsi="Times New Roman" w:cs="Times New Roman"/>
          <w:b/>
          <w:bCs/>
          <w:sz w:val="24"/>
          <w:szCs w:val="24"/>
        </w:rPr>
      </w:pPr>
      <w:r w:rsidRPr="00735F82">
        <w:rPr>
          <w:rFonts w:ascii="Times New Roman" w:hAnsi="Times New Roman" w:cs="Times New Roman"/>
          <w:b/>
          <w:bCs/>
          <w:sz w:val="24"/>
          <w:szCs w:val="24"/>
        </w:rPr>
        <w:t>Key Highlights of the CFP</w:t>
      </w:r>
    </w:p>
    <w:p w14:paraId="2E33D1D1" w14:textId="77777777" w:rsidR="00000F1A" w:rsidRPr="00735F82" w:rsidRDefault="00000F1A" w:rsidP="00000F1A">
      <w:pPr>
        <w:pStyle w:val="ListParagraph"/>
        <w:numPr>
          <w:ilvl w:val="0"/>
          <w:numId w:val="4"/>
        </w:numPr>
        <w:jc w:val="both"/>
        <w:rPr>
          <w:rFonts w:ascii="Times New Roman" w:hAnsi="Times New Roman" w:cs="Times New Roman"/>
          <w:sz w:val="24"/>
          <w:szCs w:val="24"/>
        </w:rPr>
      </w:pPr>
      <w:r w:rsidRPr="00735F82">
        <w:rPr>
          <w:rFonts w:ascii="Times New Roman" w:hAnsi="Times New Roman" w:cs="Times New Roman"/>
          <w:sz w:val="24"/>
          <w:szCs w:val="24"/>
        </w:rPr>
        <w:t xml:space="preserve">Focus on </w:t>
      </w:r>
      <w:r w:rsidRPr="00735F82">
        <w:rPr>
          <w:rFonts w:ascii="Times New Roman" w:hAnsi="Times New Roman" w:cs="Times New Roman"/>
          <w:b/>
          <w:bCs/>
          <w:sz w:val="24"/>
          <w:szCs w:val="24"/>
        </w:rPr>
        <w:t>problem-driven research and technology development</w:t>
      </w:r>
    </w:p>
    <w:p w14:paraId="15050AE8" w14:textId="77777777" w:rsidR="00000F1A" w:rsidRPr="00735F82" w:rsidRDefault="00000F1A" w:rsidP="00000F1A">
      <w:pPr>
        <w:pStyle w:val="ListParagraph"/>
        <w:numPr>
          <w:ilvl w:val="0"/>
          <w:numId w:val="4"/>
        </w:numPr>
        <w:jc w:val="both"/>
        <w:rPr>
          <w:rFonts w:ascii="Times New Roman" w:hAnsi="Times New Roman" w:cs="Times New Roman"/>
          <w:sz w:val="24"/>
          <w:szCs w:val="24"/>
        </w:rPr>
      </w:pPr>
      <w:r w:rsidRPr="00735F82">
        <w:rPr>
          <w:rFonts w:ascii="Times New Roman" w:hAnsi="Times New Roman" w:cs="Times New Roman"/>
          <w:sz w:val="24"/>
          <w:szCs w:val="24"/>
        </w:rPr>
        <w:t xml:space="preserve">Encouragement of </w:t>
      </w:r>
      <w:r w:rsidRPr="00735F82">
        <w:rPr>
          <w:rFonts w:ascii="Times New Roman" w:hAnsi="Times New Roman" w:cs="Times New Roman"/>
          <w:b/>
          <w:bCs/>
          <w:sz w:val="24"/>
          <w:szCs w:val="24"/>
        </w:rPr>
        <w:t>interdisciplinary approaches</w:t>
      </w:r>
      <w:r w:rsidRPr="00735F82">
        <w:rPr>
          <w:rFonts w:ascii="Times New Roman" w:hAnsi="Times New Roman" w:cs="Times New Roman"/>
          <w:sz w:val="24"/>
          <w:szCs w:val="24"/>
        </w:rPr>
        <w:t xml:space="preserve"> and innovative methodologies</w:t>
      </w:r>
    </w:p>
    <w:p w14:paraId="7D8020CC" w14:textId="77777777" w:rsidR="00000F1A" w:rsidRPr="00735F82" w:rsidRDefault="00000F1A" w:rsidP="00000F1A">
      <w:pPr>
        <w:pStyle w:val="ListParagraph"/>
        <w:numPr>
          <w:ilvl w:val="0"/>
          <w:numId w:val="4"/>
        </w:numPr>
        <w:jc w:val="both"/>
        <w:rPr>
          <w:rFonts w:ascii="Times New Roman" w:hAnsi="Times New Roman" w:cs="Times New Roman"/>
          <w:sz w:val="24"/>
          <w:szCs w:val="24"/>
        </w:rPr>
      </w:pPr>
      <w:r w:rsidRPr="00735F82">
        <w:rPr>
          <w:rFonts w:ascii="Times New Roman" w:hAnsi="Times New Roman" w:cs="Times New Roman"/>
          <w:sz w:val="24"/>
          <w:szCs w:val="24"/>
        </w:rPr>
        <w:t xml:space="preserve">Emphasis on </w:t>
      </w:r>
      <w:r w:rsidRPr="00735F82">
        <w:rPr>
          <w:rFonts w:ascii="Times New Roman" w:hAnsi="Times New Roman" w:cs="Times New Roman"/>
          <w:b/>
          <w:bCs/>
          <w:sz w:val="24"/>
          <w:szCs w:val="24"/>
        </w:rPr>
        <w:t>solution feasibility, scalability, and real-world deployment</w:t>
      </w:r>
    </w:p>
    <w:p w14:paraId="37772CFE" w14:textId="77777777" w:rsidR="00000F1A" w:rsidRPr="00735F82" w:rsidRDefault="00000F1A" w:rsidP="00000F1A">
      <w:pPr>
        <w:pStyle w:val="ListParagraph"/>
        <w:numPr>
          <w:ilvl w:val="0"/>
          <w:numId w:val="4"/>
        </w:numPr>
        <w:jc w:val="both"/>
        <w:rPr>
          <w:rFonts w:ascii="Times New Roman" w:hAnsi="Times New Roman" w:cs="Times New Roman"/>
          <w:sz w:val="24"/>
          <w:szCs w:val="24"/>
        </w:rPr>
      </w:pPr>
      <w:r w:rsidRPr="00735F82">
        <w:rPr>
          <w:rFonts w:ascii="Times New Roman" w:hAnsi="Times New Roman" w:cs="Times New Roman"/>
          <w:sz w:val="24"/>
          <w:szCs w:val="24"/>
        </w:rPr>
        <w:t xml:space="preserve">Support for projects aligned with </w:t>
      </w:r>
      <w:r w:rsidRPr="00735F82">
        <w:rPr>
          <w:rFonts w:ascii="Times New Roman" w:hAnsi="Times New Roman" w:cs="Times New Roman"/>
          <w:b/>
          <w:bCs/>
          <w:sz w:val="24"/>
          <w:szCs w:val="24"/>
        </w:rPr>
        <w:t>industry needs and national innovation priorities</w:t>
      </w:r>
    </w:p>
    <w:p w14:paraId="7205E1EA" w14:textId="77777777" w:rsidR="00000F1A" w:rsidRDefault="00000F1A" w:rsidP="00000F1A">
      <w:pPr>
        <w:tabs>
          <w:tab w:val="left" w:pos="2568"/>
        </w:tabs>
        <w:jc w:val="both"/>
        <w:rPr>
          <w:rFonts w:ascii="Times New Roman" w:hAnsi="Times New Roman" w:cs="Times New Roman"/>
          <w:b/>
          <w:bCs/>
          <w:sz w:val="26"/>
          <w:szCs w:val="26"/>
        </w:rPr>
      </w:pPr>
    </w:p>
    <w:p w14:paraId="66B8BF72" w14:textId="77777777" w:rsidR="00000F1A" w:rsidRDefault="00000F1A" w:rsidP="00000F1A">
      <w:pPr>
        <w:tabs>
          <w:tab w:val="left" w:pos="2568"/>
        </w:tabs>
        <w:jc w:val="both"/>
        <w:rPr>
          <w:rFonts w:ascii="Times New Roman" w:hAnsi="Times New Roman" w:cs="Times New Roman"/>
          <w:b/>
          <w:bCs/>
          <w:sz w:val="26"/>
          <w:szCs w:val="26"/>
        </w:rPr>
      </w:pPr>
    </w:p>
    <w:p w14:paraId="589578EA" w14:textId="77777777" w:rsidR="00000F1A" w:rsidRDefault="00000F1A" w:rsidP="00000F1A">
      <w:pPr>
        <w:tabs>
          <w:tab w:val="left" w:pos="2568"/>
        </w:tabs>
        <w:jc w:val="both"/>
        <w:rPr>
          <w:rFonts w:ascii="Times New Roman" w:hAnsi="Times New Roman" w:cs="Times New Roman"/>
          <w:b/>
          <w:bCs/>
          <w:sz w:val="26"/>
          <w:szCs w:val="26"/>
        </w:rPr>
      </w:pPr>
    </w:p>
    <w:p w14:paraId="794C968D" w14:textId="77777777" w:rsidR="00000F1A" w:rsidRDefault="00000F1A" w:rsidP="00000F1A">
      <w:pPr>
        <w:tabs>
          <w:tab w:val="left" w:pos="2568"/>
        </w:tabs>
        <w:jc w:val="both"/>
        <w:rPr>
          <w:rFonts w:ascii="Times New Roman" w:hAnsi="Times New Roman" w:cs="Times New Roman"/>
          <w:b/>
          <w:bCs/>
          <w:sz w:val="26"/>
          <w:szCs w:val="26"/>
        </w:rPr>
      </w:pPr>
    </w:p>
    <w:p w14:paraId="0A388E7F" w14:textId="77777777" w:rsidR="00000F1A" w:rsidRDefault="00000F1A" w:rsidP="00000F1A">
      <w:pPr>
        <w:tabs>
          <w:tab w:val="left" w:pos="2568"/>
        </w:tabs>
        <w:jc w:val="both"/>
        <w:rPr>
          <w:rFonts w:ascii="Times New Roman" w:hAnsi="Times New Roman" w:cs="Times New Roman"/>
          <w:b/>
          <w:bCs/>
          <w:sz w:val="26"/>
          <w:szCs w:val="26"/>
        </w:rPr>
      </w:pPr>
    </w:p>
    <w:p w14:paraId="36BF4793" w14:textId="77777777" w:rsidR="00000F1A" w:rsidRDefault="00000F1A" w:rsidP="00000F1A">
      <w:pPr>
        <w:tabs>
          <w:tab w:val="left" w:pos="2568"/>
        </w:tabs>
        <w:jc w:val="both"/>
        <w:rPr>
          <w:rFonts w:ascii="Times New Roman" w:hAnsi="Times New Roman" w:cs="Times New Roman"/>
          <w:b/>
          <w:bCs/>
          <w:sz w:val="26"/>
          <w:szCs w:val="26"/>
        </w:rPr>
      </w:pPr>
      <w:r>
        <w:rPr>
          <w:rFonts w:ascii="Times New Roman" w:hAnsi="Times New Roman" w:cs="Times New Roman"/>
          <w:b/>
          <w:bCs/>
          <w:sz w:val="26"/>
          <w:szCs w:val="26"/>
        </w:rPr>
        <w:t>Eligibility Criteria:</w:t>
      </w:r>
      <w:r>
        <w:rPr>
          <w:rFonts w:ascii="Times New Roman" w:hAnsi="Times New Roman" w:cs="Times New Roman"/>
          <w:b/>
          <w:bCs/>
          <w:sz w:val="26"/>
          <w:szCs w:val="26"/>
        </w:rPr>
        <w:tab/>
      </w:r>
    </w:p>
    <w:p w14:paraId="63299709" w14:textId="77777777" w:rsidR="00000F1A" w:rsidRPr="001C2B85" w:rsidRDefault="00000F1A" w:rsidP="00000F1A">
      <w:pPr>
        <w:pStyle w:val="ListParagraph"/>
        <w:numPr>
          <w:ilvl w:val="0"/>
          <w:numId w:val="5"/>
        </w:numPr>
        <w:tabs>
          <w:tab w:val="left" w:pos="2568"/>
        </w:tabs>
        <w:jc w:val="both"/>
        <w:rPr>
          <w:rFonts w:ascii="Times New Roman" w:hAnsi="Times New Roman" w:cs="Times New Roman"/>
          <w:b/>
          <w:bCs/>
          <w:sz w:val="24"/>
          <w:szCs w:val="24"/>
        </w:rPr>
      </w:pPr>
      <w:r w:rsidRPr="001C2B85">
        <w:rPr>
          <w:rFonts w:ascii="Times New Roman" w:hAnsi="Times New Roman" w:cs="Times New Roman"/>
          <w:sz w:val="24"/>
          <w:szCs w:val="24"/>
        </w:rPr>
        <w:t xml:space="preserve">The fellowship is </w:t>
      </w:r>
      <w:r w:rsidRPr="001C2B85">
        <w:rPr>
          <w:rFonts w:ascii="Times New Roman" w:hAnsi="Times New Roman" w:cs="Times New Roman"/>
          <w:b/>
          <w:bCs/>
          <w:sz w:val="24"/>
          <w:szCs w:val="24"/>
        </w:rPr>
        <w:t xml:space="preserve">strictly open to </w:t>
      </w:r>
      <w:r>
        <w:rPr>
          <w:rFonts w:ascii="Times New Roman" w:hAnsi="Times New Roman" w:cs="Times New Roman"/>
          <w:b/>
          <w:bCs/>
          <w:sz w:val="24"/>
          <w:szCs w:val="24"/>
        </w:rPr>
        <w:t xml:space="preserve">both UG </w:t>
      </w:r>
      <w:r w:rsidRPr="00BE59D4">
        <w:rPr>
          <w:rFonts w:ascii="Times New Roman" w:hAnsi="Times New Roman" w:cs="Times New Roman"/>
          <w:sz w:val="24"/>
          <w:szCs w:val="24"/>
        </w:rPr>
        <w:t>and</w:t>
      </w:r>
      <w:r>
        <w:rPr>
          <w:rFonts w:ascii="Times New Roman" w:hAnsi="Times New Roman" w:cs="Times New Roman"/>
          <w:b/>
          <w:bCs/>
          <w:sz w:val="24"/>
          <w:szCs w:val="24"/>
        </w:rPr>
        <w:t xml:space="preserve"> PG</w:t>
      </w:r>
      <w:r w:rsidRPr="001C2B85">
        <w:rPr>
          <w:rFonts w:ascii="Times New Roman" w:hAnsi="Times New Roman" w:cs="Times New Roman"/>
          <w:b/>
          <w:bCs/>
          <w:sz w:val="24"/>
          <w:szCs w:val="24"/>
        </w:rPr>
        <w:t xml:space="preserve"> students of BIT Sindri only</w:t>
      </w:r>
      <w:r>
        <w:rPr>
          <w:rFonts w:ascii="Times New Roman" w:hAnsi="Times New Roman" w:cs="Times New Roman"/>
          <w:b/>
          <w:bCs/>
          <w:sz w:val="24"/>
          <w:szCs w:val="24"/>
        </w:rPr>
        <w:t xml:space="preserve">, </w:t>
      </w:r>
      <w:r>
        <w:rPr>
          <w:rFonts w:ascii="Times New Roman" w:hAnsi="Times New Roman" w:cs="Times New Roman"/>
          <w:sz w:val="24"/>
          <w:szCs w:val="24"/>
        </w:rPr>
        <w:t xml:space="preserve">irrespective of </w:t>
      </w:r>
      <w:r w:rsidRPr="001C2B85">
        <w:rPr>
          <w:rFonts w:ascii="Times New Roman" w:hAnsi="Times New Roman" w:cs="Times New Roman"/>
          <w:sz w:val="24"/>
          <w:szCs w:val="24"/>
        </w:rPr>
        <w:t>branch and year of study</w:t>
      </w:r>
    </w:p>
    <w:p w14:paraId="4D941CCB" w14:textId="77777777" w:rsidR="00000F1A" w:rsidRDefault="00000F1A" w:rsidP="00000F1A">
      <w:pPr>
        <w:pStyle w:val="ListParagraph"/>
        <w:numPr>
          <w:ilvl w:val="0"/>
          <w:numId w:val="5"/>
        </w:numPr>
        <w:tabs>
          <w:tab w:val="left" w:pos="2568"/>
        </w:tabs>
        <w:jc w:val="both"/>
        <w:rPr>
          <w:rFonts w:ascii="Times New Roman" w:hAnsi="Times New Roman" w:cs="Times New Roman"/>
          <w:sz w:val="24"/>
          <w:szCs w:val="24"/>
        </w:rPr>
      </w:pPr>
      <w:r w:rsidRPr="001C2B85">
        <w:rPr>
          <w:rFonts w:ascii="Times New Roman" w:hAnsi="Times New Roman" w:cs="Times New Roman"/>
          <w:sz w:val="24"/>
          <w:szCs w:val="24"/>
        </w:rPr>
        <w:t xml:space="preserve">Applicants must be currently enrolled in any undergraduate (UG) </w:t>
      </w:r>
      <w:r>
        <w:rPr>
          <w:rFonts w:ascii="Times New Roman" w:hAnsi="Times New Roman" w:cs="Times New Roman"/>
          <w:sz w:val="24"/>
          <w:szCs w:val="24"/>
        </w:rPr>
        <w:t xml:space="preserve">or Post Graduate (PG) </w:t>
      </w:r>
      <w:r w:rsidRPr="001C2B85">
        <w:rPr>
          <w:rFonts w:ascii="Times New Roman" w:hAnsi="Times New Roman" w:cs="Times New Roman"/>
          <w:sz w:val="24"/>
          <w:szCs w:val="24"/>
        </w:rPr>
        <w:t>program of BIT Sindri at the time of application and throughout the fellowship tenure</w:t>
      </w:r>
    </w:p>
    <w:p w14:paraId="4621807F" w14:textId="77777777" w:rsidR="00000F1A" w:rsidRPr="00BE59D4" w:rsidRDefault="00000F1A" w:rsidP="00000F1A">
      <w:pPr>
        <w:pStyle w:val="ListParagraph"/>
        <w:numPr>
          <w:ilvl w:val="0"/>
          <w:numId w:val="5"/>
        </w:numPr>
        <w:tabs>
          <w:tab w:val="left" w:pos="2568"/>
        </w:tabs>
        <w:jc w:val="both"/>
        <w:rPr>
          <w:rFonts w:ascii="Times New Roman" w:hAnsi="Times New Roman" w:cs="Times New Roman"/>
          <w:sz w:val="24"/>
          <w:szCs w:val="24"/>
        </w:rPr>
      </w:pPr>
      <w:r w:rsidRPr="00BE59D4">
        <w:rPr>
          <w:rFonts w:ascii="Times New Roman" w:hAnsi="Times New Roman" w:cs="Times New Roman"/>
          <w:sz w:val="24"/>
          <w:szCs w:val="24"/>
        </w:rPr>
        <w:t>Students from other colleges, universities, or institutions are not eligible under any circumstances</w:t>
      </w:r>
    </w:p>
    <w:p w14:paraId="0E4B5F6E" w14:textId="77777777" w:rsidR="00000F1A" w:rsidRPr="001C2B85" w:rsidRDefault="00000F1A" w:rsidP="00000F1A">
      <w:pPr>
        <w:pStyle w:val="ListParagraph"/>
        <w:numPr>
          <w:ilvl w:val="0"/>
          <w:numId w:val="5"/>
        </w:numPr>
        <w:tabs>
          <w:tab w:val="left" w:pos="2568"/>
        </w:tabs>
        <w:jc w:val="both"/>
        <w:rPr>
          <w:rFonts w:ascii="Times New Roman" w:hAnsi="Times New Roman" w:cs="Times New Roman"/>
          <w:sz w:val="24"/>
          <w:szCs w:val="24"/>
        </w:rPr>
      </w:pPr>
      <w:r w:rsidRPr="001C2B85">
        <w:rPr>
          <w:rFonts w:ascii="Times New Roman" w:hAnsi="Times New Roman" w:cs="Times New Roman"/>
          <w:sz w:val="24"/>
          <w:szCs w:val="24"/>
        </w:rPr>
        <w:t>Applicants must be willing to commit to the entire duration of the fellowship and comply with all rules, timelines, and evaluation requirements</w:t>
      </w:r>
    </w:p>
    <w:p w14:paraId="7C98C9E3" w14:textId="77777777" w:rsidR="00000F1A" w:rsidRDefault="00000F1A" w:rsidP="00000F1A">
      <w:pPr>
        <w:jc w:val="both"/>
        <w:rPr>
          <w:rFonts w:ascii="Times New Roman" w:hAnsi="Times New Roman" w:cs="Times New Roman"/>
          <w:b/>
          <w:bCs/>
          <w:sz w:val="26"/>
          <w:szCs w:val="26"/>
        </w:rPr>
      </w:pPr>
      <w:r>
        <w:rPr>
          <w:rFonts w:ascii="Times New Roman" w:hAnsi="Times New Roman" w:cs="Times New Roman"/>
          <w:b/>
          <w:bCs/>
          <w:sz w:val="26"/>
          <w:szCs w:val="26"/>
        </w:rPr>
        <w:t>Participation Rules:</w:t>
      </w:r>
    </w:p>
    <w:p w14:paraId="0C85FBE2" w14:textId="77777777" w:rsidR="00000F1A" w:rsidRPr="004C4C72" w:rsidRDefault="00000F1A" w:rsidP="00000F1A">
      <w:pPr>
        <w:pStyle w:val="ListParagraph"/>
        <w:numPr>
          <w:ilvl w:val="0"/>
          <w:numId w:val="6"/>
        </w:numPr>
        <w:tabs>
          <w:tab w:val="left" w:pos="2568"/>
        </w:tabs>
        <w:jc w:val="both"/>
        <w:rPr>
          <w:rFonts w:ascii="Times New Roman" w:hAnsi="Times New Roman" w:cs="Times New Roman"/>
          <w:sz w:val="24"/>
          <w:szCs w:val="24"/>
        </w:rPr>
      </w:pPr>
      <w:r w:rsidRPr="001C2B85">
        <w:rPr>
          <w:rFonts w:ascii="Times New Roman" w:hAnsi="Times New Roman" w:cs="Times New Roman"/>
          <w:sz w:val="24"/>
          <w:szCs w:val="24"/>
        </w:rPr>
        <w:t xml:space="preserve">Participation is strictly on an </w:t>
      </w:r>
      <w:r w:rsidRPr="004C4C72">
        <w:rPr>
          <w:rFonts w:ascii="Times New Roman" w:hAnsi="Times New Roman" w:cs="Times New Roman"/>
          <w:b/>
          <w:bCs/>
          <w:sz w:val="24"/>
          <w:szCs w:val="24"/>
        </w:rPr>
        <w:t>individual</w:t>
      </w:r>
      <w:r w:rsidRPr="001C2B85">
        <w:rPr>
          <w:rFonts w:ascii="Times New Roman" w:hAnsi="Times New Roman" w:cs="Times New Roman"/>
          <w:sz w:val="24"/>
          <w:szCs w:val="24"/>
        </w:rPr>
        <w:t xml:space="preserve"> basis</w:t>
      </w:r>
      <w:r>
        <w:rPr>
          <w:rFonts w:ascii="Times New Roman" w:hAnsi="Times New Roman" w:cs="Times New Roman"/>
          <w:sz w:val="24"/>
          <w:szCs w:val="24"/>
        </w:rPr>
        <w:t>,</w:t>
      </w:r>
      <w:r w:rsidRPr="001C2B85">
        <w:rPr>
          <w:rFonts w:ascii="Times New Roman" w:hAnsi="Times New Roman" w:cs="Times New Roman"/>
          <w:sz w:val="24"/>
          <w:szCs w:val="24"/>
        </w:rPr>
        <w:t xml:space="preserve"> team or group applications are not permitted</w:t>
      </w:r>
    </w:p>
    <w:p w14:paraId="0B1CCEAB" w14:textId="77777777" w:rsidR="00000F1A" w:rsidRPr="005F4558" w:rsidRDefault="00000F1A" w:rsidP="00000F1A">
      <w:pPr>
        <w:pStyle w:val="ListParagraph"/>
        <w:numPr>
          <w:ilvl w:val="0"/>
          <w:numId w:val="6"/>
        </w:numPr>
        <w:jc w:val="both"/>
        <w:rPr>
          <w:rFonts w:ascii="Times New Roman" w:hAnsi="Times New Roman" w:cs="Times New Roman"/>
          <w:sz w:val="24"/>
          <w:szCs w:val="24"/>
        </w:rPr>
      </w:pPr>
      <w:r w:rsidRPr="005F4558">
        <w:rPr>
          <w:rFonts w:ascii="Times New Roman" w:hAnsi="Times New Roman" w:cs="Times New Roman"/>
          <w:sz w:val="24"/>
          <w:szCs w:val="24"/>
        </w:rPr>
        <w:t xml:space="preserve">Applicants shall prepare and submit a proposal aligned with any of the </w:t>
      </w:r>
      <w:r w:rsidRPr="004C4C72">
        <w:rPr>
          <w:rFonts w:ascii="Times New Roman" w:hAnsi="Times New Roman" w:cs="Times New Roman"/>
          <w:b/>
          <w:bCs/>
          <w:sz w:val="24"/>
          <w:szCs w:val="24"/>
        </w:rPr>
        <w:t>TEXMiN Problem Statements</w:t>
      </w:r>
      <w:r w:rsidRPr="005F4558">
        <w:rPr>
          <w:rFonts w:ascii="Times New Roman" w:hAnsi="Times New Roman" w:cs="Times New Roman"/>
          <w:sz w:val="24"/>
          <w:szCs w:val="24"/>
        </w:rPr>
        <w:t>, as officially notified by the organizing authority</w:t>
      </w:r>
    </w:p>
    <w:p w14:paraId="6B31271F" w14:textId="77777777" w:rsidR="00000F1A" w:rsidRPr="005F4558" w:rsidRDefault="00000F1A" w:rsidP="00000F1A">
      <w:pPr>
        <w:pStyle w:val="ListParagraph"/>
        <w:numPr>
          <w:ilvl w:val="0"/>
          <w:numId w:val="6"/>
        </w:numPr>
        <w:jc w:val="both"/>
        <w:rPr>
          <w:rFonts w:ascii="Times New Roman" w:hAnsi="Times New Roman" w:cs="Times New Roman"/>
          <w:sz w:val="24"/>
          <w:szCs w:val="24"/>
        </w:rPr>
      </w:pPr>
      <w:r w:rsidRPr="004C4C72">
        <w:rPr>
          <w:rFonts w:ascii="Times New Roman" w:hAnsi="Times New Roman" w:cs="Times New Roman"/>
          <w:b/>
          <w:bCs/>
          <w:sz w:val="24"/>
          <w:szCs w:val="24"/>
        </w:rPr>
        <w:t>Only one proposal</w:t>
      </w:r>
      <w:r w:rsidRPr="005F4558">
        <w:rPr>
          <w:rFonts w:ascii="Times New Roman" w:hAnsi="Times New Roman" w:cs="Times New Roman"/>
          <w:sz w:val="24"/>
          <w:szCs w:val="24"/>
        </w:rPr>
        <w:t xml:space="preserve"> is permitted per applicant, which must be submitted strictly in the prescribed </w:t>
      </w:r>
      <w:r w:rsidRPr="004C4C72">
        <w:rPr>
          <w:rFonts w:ascii="Times New Roman" w:hAnsi="Times New Roman" w:cs="Times New Roman"/>
          <w:b/>
          <w:bCs/>
          <w:sz w:val="24"/>
          <w:szCs w:val="24"/>
        </w:rPr>
        <w:t>UG Fellowship Proposal Format</w:t>
      </w:r>
    </w:p>
    <w:p w14:paraId="57B6C885" w14:textId="77777777" w:rsidR="00000F1A" w:rsidRPr="005F4558" w:rsidRDefault="00000F1A" w:rsidP="00000F1A">
      <w:pPr>
        <w:pStyle w:val="ListParagraph"/>
        <w:numPr>
          <w:ilvl w:val="0"/>
          <w:numId w:val="6"/>
        </w:numPr>
        <w:jc w:val="both"/>
        <w:rPr>
          <w:rFonts w:ascii="Times New Roman" w:hAnsi="Times New Roman" w:cs="Times New Roman"/>
          <w:sz w:val="24"/>
          <w:szCs w:val="24"/>
        </w:rPr>
      </w:pPr>
      <w:r w:rsidRPr="005F4558">
        <w:rPr>
          <w:rFonts w:ascii="Times New Roman" w:hAnsi="Times New Roman" w:cs="Times New Roman"/>
          <w:sz w:val="24"/>
          <w:szCs w:val="24"/>
        </w:rPr>
        <w:t>Fellows must ensure exclusive commitment to the approved fellowship project and shall not simultaneously hold any other similar fellowship or funded program during the tenure, unless formally approved by the authority</w:t>
      </w:r>
    </w:p>
    <w:p w14:paraId="1A3784B0" w14:textId="77777777" w:rsidR="00000F1A" w:rsidRPr="005F4558" w:rsidRDefault="00000F1A" w:rsidP="00000F1A">
      <w:pPr>
        <w:pStyle w:val="ListParagraph"/>
        <w:numPr>
          <w:ilvl w:val="0"/>
          <w:numId w:val="6"/>
        </w:numPr>
        <w:jc w:val="both"/>
        <w:rPr>
          <w:rFonts w:ascii="Times New Roman" w:hAnsi="Times New Roman" w:cs="Times New Roman"/>
          <w:sz w:val="24"/>
          <w:szCs w:val="24"/>
        </w:rPr>
      </w:pPr>
      <w:r w:rsidRPr="005F4558">
        <w:rPr>
          <w:rFonts w:ascii="Times New Roman" w:hAnsi="Times New Roman" w:cs="Times New Roman"/>
          <w:sz w:val="24"/>
          <w:szCs w:val="24"/>
        </w:rPr>
        <w:t>Fellows are expected to devote adequate time and effort towards execution of the approved proposal throughout the fellowship period</w:t>
      </w:r>
    </w:p>
    <w:p w14:paraId="5EEA1CC4" w14:textId="77777777" w:rsidR="00000F1A" w:rsidRPr="005F4558" w:rsidRDefault="00000F1A" w:rsidP="00000F1A">
      <w:pPr>
        <w:pStyle w:val="ListParagraph"/>
        <w:numPr>
          <w:ilvl w:val="0"/>
          <w:numId w:val="6"/>
        </w:numPr>
        <w:jc w:val="both"/>
        <w:rPr>
          <w:rFonts w:ascii="Times New Roman" w:hAnsi="Times New Roman" w:cs="Times New Roman"/>
          <w:sz w:val="24"/>
          <w:szCs w:val="24"/>
        </w:rPr>
      </w:pPr>
      <w:r w:rsidRPr="005F4558">
        <w:rPr>
          <w:rFonts w:ascii="Times New Roman" w:hAnsi="Times New Roman" w:cs="Times New Roman"/>
          <w:sz w:val="24"/>
          <w:szCs w:val="24"/>
        </w:rPr>
        <w:t>Participation rights are non-transferable and cannot be delegated under any circumstances</w:t>
      </w:r>
    </w:p>
    <w:p w14:paraId="565E7A52" w14:textId="77777777" w:rsidR="00000F1A" w:rsidRDefault="00000F1A" w:rsidP="00000F1A">
      <w:pPr>
        <w:pStyle w:val="NormalWeb"/>
        <w:jc w:val="both"/>
      </w:pPr>
      <w:r>
        <w:rPr>
          <w:rStyle w:val="Strong"/>
          <w:rFonts w:eastAsiaTheme="majorEastAsia"/>
        </w:rPr>
        <w:t>Note:</w:t>
      </w:r>
      <w:r>
        <w:t xml:space="preserve"> The </w:t>
      </w:r>
      <w:r>
        <w:rPr>
          <w:rStyle w:val="Strong"/>
          <w:rFonts w:eastAsiaTheme="majorEastAsia"/>
        </w:rPr>
        <w:t xml:space="preserve">TEXMiN Problem Statements </w:t>
      </w:r>
      <w:r>
        <w:rPr>
          <w:rStyle w:val="Strong"/>
          <w:rFonts w:eastAsiaTheme="majorEastAsia"/>
          <w:b w:val="0"/>
          <w:bCs w:val="0"/>
        </w:rPr>
        <w:t xml:space="preserve">and </w:t>
      </w:r>
      <w:r>
        <w:rPr>
          <w:rStyle w:val="Strong"/>
          <w:rFonts w:eastAsiaTheme="majorEastAsia"/>
        </w:rPr>
        <w:t>UG/PG Fellowship Proposal Format</w:t>
      </w:r>
      <w:r>
        <w:t xml:space="preserve"> are provided as </w:t>
      </w:r>
      <w:r>
        <w:rPr>
          <w:rStyle w:val="Strong"/>
          <w:rFonts w:eastAsiaTheme="majorEastAsia"/>
        </w:rPr>
        <w:t>Annexure I</w:t>
      </w:r>
      <w:r>
        <w:t xml:space="preserve"> and </w:t>
      </w:r>
      <w:r>
        <w:rPr>
          <w:b/>
          <w:bCs/>
        </w:rPr>
        <w:t xml:space="preserve">Annexure II </w:t>
      </w:r>
      <w:r>
        <w:t xml:space="preserve">respectively, and form an integral part of this rulebook. </w:t>
      </w:r>
    </w:p>
    <w:p w14:paraId="018783F2" w14:textId="77777777" w:rsidR="00000F1A" w:rsidRPr="004C4C72" w:rsidRDefault="00000F1A" w:rsidP="00000F1A">
      <w:pPr>
        <w:pStyle w:val="NormalWeb"/>
        <w:jc w:val="both"/>
      </w:pPr>
      <w:r w:rsidRPr="004C4C72">
        <w:t xml:space="preserve">Any violation of these participation rules shall result in </w:t>
      </w:r>
      <w:r w:rsidRPr="004C4C72">
        <w:rPr>
          <w:rStyle w:val="Strong"/>
          <w:rFonts w:eastAsiaTheme="majorEastAsia"/>
          <w:b w:val="0"/>
          <w:bCs w:val="0"/>
        </w:rPr>
        <w:t>cancellation of candidature or termination of fellowship</w:t>
      </w:r>
      <w:r w:rsidRPr="004C4C72">
        <w:t>, along with discontinuation of financial support.</w:t>
      </w:r>
    </w:p>
    <w:p w14:paraId="46DD7A75" w14:textId="77777777" w:rsidR="00000F1A" w:rsidRDefault="00000F1A" w:rsidP="00000F1A">
      <w:pPr>
        <w:pStyle w:val="NormalWeb"/>
        <w:jc w:val="both"/>
        <w:rPr>
          <w:b/>
          <w:bCs/>
          <w:sz w:val="26"/>
          <w:szCs w:val="26"/>
        </w:rPr>
      </w:pPr>
      <w:r>
        <w:rPr>
          <w:b/>
          <w:bCs/>
          <w:sz w:val="26"/>
          <w:szCs w:val="26"/>
        </w:rPr>
        <w:t>Selection Process:</w:t>
      </w:r>
    </w:p>
    <w:p w14:paraId="39AFC667" w14:textId="77777777" w:rsidR="00000F1A" w:rsidRPr="00B104F7" w:rsidRDefault="00000F1A" w:rsidP="00000F1A">
      <w:pPr>
        <w:pStyle w:val="NormalWeb"/>
        <w:jc w:val="both"/>
      </w:pPr>
      <w:r w:rsidRPr="00B104F7">
        <w:t xml:space="preserve">The selection of fellows under the UDAAN UG Fellowship Program shall be conducted through a </w:t>
      </w:r>
      <w:r w:rsidRPr="00B104F7">
        <w:rPr>
          <w:b/>
          <w:bCs/>
        </w:rPr>
        <w:t>two-round process</w:t>
      </w:r>
      <w:r w:rsidRPr="00B104F7">
        <w:t xml:space="preserve"> to ensure merit</w:t>
      </w:r>
      <w:r>
        <w:t xml:space="preserve"> </w:t>
      </w:r>
      <w:r w:rsidRPr="00B104F7">
        <w:t>based and transparent selection.</w:t>
      </w:r>
    </w:p>
    <w:p w14:paraId="275B31F0" w14:textId="77777777" w:rsidR="00000F1A" w:rsidRPr="00B104F7" w:rsidRDefault="00000F1A" w:rsidP="00000F1A">
      <w:pPr>
        <w:pStyle w:val="NormalWeb"/>
        <w:jc w:val="both"/>
        <w:rPr>
          <w:b/>
          <w:bCs/>
        </w:rPr>
      </w:pPr>
      <w:r w:rsidRPr="00B104F7">
        <w:rPr>
          <w:b/>
          <w:bCs/>
        </w:rPr>
        <w:t>Round 1: Proposal Screening</w:t>
      </w:r>
    </w:p>
    <w:p w14:paraId="709799D4" w14:textId="77777777" w:rsidR="00000F1A" w:rsidRPr="00B104F7" w:rsidRDefault="00000F1A" w:rsidP="00000F1A">
      <w:pPr>
        <w:pStyle w:val="NormalWeb"/>
        <w:numPr>
          <w:ilvl w:val="0"/>
          <w:numId w:val="8"/>
        </w:numPr>
        <w:jc w:val="both"/>
      </w:pPr>
      <w:r w:rsidRPr="00B104F7">
        <w:t xml:space="preserve">All proposals submitted in the </w:t>
      </w:r>
      <w:r w:rsidRPr="00B104F7">
        <w:rPr>
          <w:b/>
          <w:bCs/>
        </w:rPr>
        <w:t>prescribed</w:t>
      </w:r>
      <w:r w:rsidRPr="00B104F7">
        <w:t xml:space="preserve"> </w:t>
      </w:r>
      <w:r>
        <w:rPr>
          <w:b/>
          <w:bCs/>
        </w:rPr>
        <w:t>f</w:t>
      </w:r>
      <w:r w:rsidRPr="00B104F7">
        <w:rPr>
          <w:b/>
          <w:bCs/>
        </w:rPr>
        <w:t>ormat</w:t>
      </w:r>
      <w:r w:rsidRPr="00B104F7">
        <w:t xml:space="preserve"> shall be evaluated.</w:t>
      </w:r>
    </w:p>
    <w:p w14:paraId="02F54B76" w14:textId="77777777" w:rsidR="00000F1A" w:rsidRPr="00B104F7" w:rsidRDefault="00000F1A" w:rsidP="00000F1A">
      <w:pPr>
        <w:pStyle w:val="NormalWeb"/>
        <w:numPr>
          <w:ilvl w:val="0"/>
          <w:numId w:val="8"/>
        </w:numPr>
        <w:jc w:val="both"/>
      </w:pPr>
      <w:r w:rsidRPr="00B104F7">
        <w:t xml:space="preserve">Shortlisting shall be done </w:t>
      </w:r>
      <w:r w:rsidRPr="00B104F7">
        <w:rPr>
          <w:b/>
          <w:bCs/>
        </w:rPr>
        <w:t>solely on the basis of the submitted proposal</w:t>
      </w:r>
      <w:r w:rsidRPr="00B104F7">
        <w:t>, without any presentation at this stage.</w:t>
      </w:r>
    </w:p>
    <w:p w14:paraId="175CA1A5" w14:textId="77777777" w:rsidR="00000F1A" w:rsidRPr="00B104F7" w:rsidRDefault="00000F1A" w:rsidP="00000F1A">
      <w:pPr>
        <w:pStyle w:val="NormalWeb"/>
        <w:numPr>
          <w:ilvl w:val="0"/>
          <w:numId w:val="8"/>
        </w:numPr>
        <w:jc w:val="both"/>
      </w:pPr>
      <w:r w:rsidRPr="00B104F7">
        <w:t xml:space="preserve">Only </w:t>
      </w:r>
      <w:r w:rsidRPr="00B104F7">
        <w:rPr>
          <w:b/>
          <w:bCs/>
        </w:rPr>
        <w:t>shortlisted applicants</w:t>
      </w:r>
      <w:r w:rsidRPr="00B104F7">
        <w:t xml:space="preserve"> shall be invited to the </w:t>
      </w:r>
      <w:r w:rsidRPr="00B104F7">
        <w:rPr>
          <w:b/>
          <w:bCs/>
        </w:rPr>
        <w:t>next round</w:t>
      </w:r>
      <w:r w:rsidRPr="00B104F7">
        <w:t>.</w:t>
      </w:r>
    </w:p>
    <w:p w14:paraId="57B1FE20" w14:textId="77777777" w:rsidR="00000F1A" w:rsidRPr="00B104F7" w:rsidRDefault="00000F1A" w:rsidP="00000F1A">
      <w:pPr>
        <w:pStyle w:val="NormalWeb"/>
        <w:jc w:val="both"/>
        <w:rPr>
          <w:b/>
          <w:bCs/>
        </w:rPr>
      </w:pPr>
      <w:r w:rsidRPr="00B104F7">
        <w:rPr>
          <w:b/>
          <w:bCs/>
        </w:rPr>
        <w:t xml:space="preserve">Round 2: Jury Presentation </w:t>
      </w:r>
      <w:r>
        <w:rPr>
          <w:b/>
          <w:bCs/>
        </w:rPr>
        <w:t>(</w:t>
      </w:r>
      <w:r w:rsidRPr="00B104F7">
        <w:rPr>
          <w:b/>
          <w:bCs/>
        </w:rPr>
        <w:t>Pitching</w:t>
      </w:r>
      <w:r>
        <w:rPr>
          <w:b/>
          <w:bCs/>
        </w:rPr>
        <w:t xml:space="preserve"> Round)</w:t>
      </w:r>
    </w:p>
    <w:p w14:paraId="626EF188" w14:textId="77777777" w:rsidR="00000F1A" w:rsidRPr="00B104F7" w:rsidRDefault="00000F1A" w:rsidP="00000F1A">
      <w:pPr>
        <w:pStyle w:val="NormalWeb"/>
        <w:numPr>
          <w:ilvl w:val="0"/>
          <w:numId w:val="9"/>
        </w:numPr>
        <w:jc w:val="both"/>
      </w:pPr>
      <w:r w:rsidRPr="00B104F7">
        <w:lastRenderedPageBreak/>
        <w:t xml:space="preserve">Shortlisted applicants shall present and pitch their proposal before a </w:t>
      </w:r>
      <w:r w:rsidRPr="00B104F7">
        <w:rPr>
          <w:b/>
          <w:bCs/>
        </w:rPr>
        <w:t>Jury / Expert Evaluation Panel</w:t>
      </w:r>
      <w:r w:rsidRPr="00B104F7">
        <w:t>.</w:t>
      </w:r>
    </w:p>
    <w:p w14:paraId="5534DB6D" w14:textId="77777777" w:rsidR="00000F1A" w:rsidRPr="00B104F7" w:rsidRDefault="00000F1A" w:rsidP="00000F1A">
      <w:pPr>
        <w:pStyle w:val="NormalWeb"/>
        <w:numPr>
          <w:ilvl w:val="0"/>
          <w:numId w:val="9"/>
        </w:numPr>
        <w:jc w:val="both"/>
      </w:pPr>
      <w:r w:rsidRPr="00B104F7">
        <w:t>The jury may interact with applicants to assess clarity, feasibility, and execution readiness.</w:t>
      </w:r>
    </w:p>
    <w:p w14:paraId="67D2C973" w14:textId="77777777" w:rsidR="00000F1A" w:rsidRPr="00B104F7" w:rsidRDefault="00000F1A" w:rsidP="00000F1A">
      <w:pPr>
        <w:pStyle w:val="NormalWeb"/>
        <w:numPr>
          <w:ilvl w:val="0"/>
          <w:numId w:val="9"/>
        </w:numPr>
        <w:jc w:val="both"/>
      </w:pPr>
      <w:r w:rsidRPr="00B104F7">
        <w:t>Final selection shall be made after this round.</w:t>
      </w:r>
    </w:p>
    <w:p w14:paraId="1C872D5A" w14:textId="77777777" w:rsidR="00000F1A" w:rsidRPr="00B104F7" w:rsidRDefault="00000F1A" w:rsidP="00000F1A">
      <w:pPr>
        <w:pStyle w:val="NormalWeb"/>
        <w:jc w:val="both"/>
      </w:pPr>
      <w:r w:rsidRPr="00B104F7">
        <w:t xml:space="preserve">The decision of the </w:t>
      </w:r>
      <w:r w:rsidRPr="00B104F7">
        <w:rPr>
          <w:b/>
          <w:bCs/>
        </w:rPr>
        <w:t>Jury Panel</w:t>
      </w:r>
      <w:r w:rsidRPr="00B104F7">
        <w:t xml:space="preserve"> shall be </w:t>
      </w:r>
      <w:r w:rsidRPr="00B104F7">
        <w:rPr>
          <w:b/>
          <w:bCs/>
        </w:rPr>
        <w:t>final and binding</w:t>
      </w:r>
      <w:r w:rsidRPr="00B104F7">
        <w:t>, and no correspondence regarding selection shall be entertained.</w:t>
      </w:r>
    </w:p>
    <w:p w14:paraId="08E390BE" w14:textId="77777777" w:rsidR="00000F1A" w:rsidRDefault="00000F1A" w:rsidP="00000F1A">
      <w:pPr>
        <w:pStyle w:val="NormalWeb"/>
        <w:jc w:val="both"/>
        <w:rPr>
          <w:b/>
          <w:bCs/>
          <w:sz w:val="26"/>
          <w:szCs w:val="26"/>
        </w:rPr>
      </w:pPr>
      <w:r>
        <w:rPr>
          <w:b/>
          <w:bCs/>
          <w:sz w:val="26"/>
          <w:szCs w:val="26"/>
        </w:rPr>
        <w:t>Evaluation Criteria:</w:t>
      </w:r>
    </w:p>
    <w:p w14:paraId="1D348199" w14:textId="77777777" w:rsidR="00000F1A" w:rsidRDefault="00000F1A" w:rsidP="00000F1A">
      <w:pPr>
        <w:pStyle w:val="NormalWeb"/>
        <w:jc w:val="both"/>
      </w:pPr>
      <w:r w:rsidRPr="00B104F7">
        <w:t>Proposals and presentations shall be evaluated based on the following criteria:</w:t>
      </w:r>
    </w:p>
    <w:p w14:paraId="025C8362" w14:textId="77777777" w:rsidR="00000F1A" w:rsidRDefault="00000F1A" w:rsidP="00000F1A">
      <w:pPr>
        <w:pStyle w:val="NormalWeb"/>
        <w:numPr>
          <w:ilvl w:val="0"/>
          <w:numId w:val="7"/>
        </w:numPr>
        <w:jc w:val="both"/>
      </w:pPr>
      <w:r w:rsidRPr="00B104F7">
        <w:t>Alignment with notified focus areas, including positioning and precision technologies</w:t>
      </w:r>
    </w:p>
    <w:p w14:paraId="3228EDF1" w14:textId="77777777" w:rsidR="00000F1A" w:rsidRPr="00B104F7" w:rsidRDefault="00000F1A" w:rsidP="00000F1A">
      <w:pPr>
        <w:pStyle w:val="NormalWeb"/>
        <w:numPr>
          <w:ilvl w:val="0"/>
          <w:numId w:val="7"/>
        </w:numPr>
        <w:jc w:val="both"/>
      </w:pPr>
      <w:r w:rsidRPr="00B104F7">
        <w:t>Originality, clarity of the idea, and technical feasibility</w:t>
      </w:r>
    </w:p>
    <w:p w14:paraId="673CF7E3" w14:textId="77777777" w:rsidR="00000F1A" w:rsidRPr="00B104F7" w:rsidRDefault="00000F1A" w:rsidP="00000F1A">
      <w:pPr>
        <w:pStyle w:val="NormalWeb"/>
        <w:numPr>
          <w:ilvl w:val="0"/>
          <w:numId w:val="7"/>
        </w:numPr>
        <w:jc w:val="both"/>
      </w:pPr>
      <w:r w:rsidRPr="00B104F7">
        <w:t xml:space="preserve">Practical applicability, sustainability, </w:t>
      </w:r>
      <w:proofErr w:type="spellStart"/>
      <w:r w:rsidRPr="00B104F7">
        <w:t>deployability</w:t>
      </w:r>
      <w:proofErr w:type="spellEnd"/>
      <w:r w:rsidRPr="00B104F7">
        <w:t>, and expected user impact</w:t>
      </w:r>
    </w:p>
    <w:p w14:paraId="28FEBF4B" w14:textId="77777777" w:rsidR="00000F1A" w:rsidRPr="00B104F7" w:rsidRDefault="00000F1A" w:rsidP="00000F1A">
      <w:pPr>
        <w:pStyle w:val="NormalWeb"/>
        <w:numPr>
          <w:ilvl w:val="0"/>
          <w:numId w:val="7"/>
        </w:numPr>
        <w:jc w:val="both"/>
      </w:pPr>
      <w:r w:rsidRPr="00B104F7">
        <w:t>Scalability and future growth potential</w:t>
      </w:r>
    </w:p>
    <w:p w14:paraId="4FFD7570" w14:textId="77777777" w:rsidR="00000F1A" w:rsidRPr="00B104F7" w:rsidRDefault="00000F1A" w:rsidP="00000F1A">
      <w:pPr>
        <w:pStyle w:val="NormalWeb"/>
        <w:numPr>
          <w:ilvl w:val="0"/>
          <w:numId w:val="7"/>
        </w:numPr>
        <w:jc w:val="both"/>
      </w:pPr>
      <w:r w:rsidRPr="00B104F7">
        <w:t>Technology Readiness Level (TRL), with higher TRL being preferred</w:t>
      </w:r>
    </w:p>
    <w:p w14:paraId="498F37AF" w14:textId="77777777" w:rsidR="00000F1A" w:rsidRPr="00B104F7" w:rsidRDefault="00000F1A" w:rsidP="00000F1A">
      <w:pPr>
        <w:pStyle w:val="NormalWeb"/>
        <w:numPr>
          <w:ilvl w:val="0"/>
          <w:numId w:val="7"/>
        </w:numPr>
        <w:jc w:val="both"/>
      </w:pPr>
      <w:r w:rsidRPr="00B104F7">
        <w:t>Clear potential for commercialization or real-world adoption</w:t>
      </w:r>
    </w:p>
    <w:p w14:paraId="165800EE" w14:textId="77777777" w:rsidR="00000F1A" w:rsidRPr="00B104F7" w:rsidRDefault="00000F1A" w:rsidP="00000F1A">
      <w:pPr>
        <w:pStyle w:val="NormalWeb"/>
        <w:jc w:val="both"/>
      </w:pPr>
      <w:r w:rsidRPr="00B104F7">
        <w:t>Evaluation shall be carried out cumulatively across the selection rounds.</w:t>
      </w:r>
    </w:p>
    <w:p w14:paraId="49286175" w14:textId="77777777" w:rsidR="00000F1A" w:rsidRDefault="00000F1A" w:rsidP="00000F1A">
      <w:pPr>
        <w:pStyle w:val="NormalWeb"/>
        <w:jc w:val="both"/>
        <w:rPr>
          <w:b/>
          <w:bCs/>
          <w:sz w:val="26"/>
          <w:szCs w:val="26"/>
        </w:rPr>
      </w:pPr>
      <w:r w:rsidRPr="00C6428C">
        <w:rPr>
          <w:b/>
          <w:bCs/>
          <w:sz w:val="26"/>
          <w:szCs w:val="26"/>
        </w:rPr>
        <w:t>Fellowship Support &amp; Benefits</w:t>
      </w:r>
      <w:r>
        <w:rPr>
          <w:b/>
          <w:bCs/>
          <w:sz w:val="26"/>
          <w:szCs w:val="26"/>
        </w:rPr>
        <w:t xml:space="preserve">: </w:t>
      </w:r>
    </w:p>
    <w:p w14:paraId="2D2FABC8" w14:textId="77777777" w:rsidR="00000F1A" w:rsidRPr="004C4C72" w:rsidRDefault="00000F1A" w:rsidP="00000F1A">
      <w:pPr>
        <w:pStyle w:val="NormalWeb"/>
        <w:numPr>
          <w:ilvl w:val="0"/>
          <w:numId w:val="10"/>
        </w:numPr>
        <w:jc w:val="both"/>
        <w:rPr>
          <w:b/>
          <w:bCs/>
        </w:rPr>
      </w:pPr>
      <w:r>
        <w:t xml:space="preserve">Each selected fellow shall receive </w:t>
      </w:r>
      <w:r w:rsidRPr="004C4C72">
        <w:rPr>
          <w:b/>
          <w:bCs/>
        </w:rPr>
        <w:t>financial support of ₹10,000 per month for a duration of 10 months</w:t>
      </w:r>
      <w:r>
        <w:rPr>
          <w:b/>
          <w:bCs/>
        </w:rPr>
        <w:t xml:space="preserve"> </w:t>
      </w:r>
      <w:r w:rsidRPr="004C4C72">
        <w:rPr>
          <w:b/>
          <w:bCs/>
        </w:rPr>
        <w:t>(a sum of ₹1,00,000 total)</w:t>
      </w:r>
      <w:r>
        <w:t xml:space="preserve">, subject to satisfactory progress and compliance with fellowship requirements, </w:t>
      </w:r>
      <w:r w:rsidRPr="004C4C72">
        <w:rPr>
          <w:b/>
          <w:bCs/>
        </w:rPr>
        <w:t>to work on, develop, and implement the approved project.</w:t>
      </w:r>
    </w:p>
    <w:p w14:paraId="18DDEF2D" w14:textId="77777777" w:rsidR="00000F1A" w:rsidRDefault="00000F1A" w:rsidP="00000F1A">
      <w:pPr>
        <w:pStyle w:val="NormalWeb"/>
        <w:numPr>
          <w:ilvl w:val="0"/>
          <w:numId w:val="10"/>
        </w:numPr>
        <w:jc w:val="both"/>
      </w:pPr>
      <w:r>
        <w:t>Disbursement of fellowship support shall be linked to periodic progress reviews and adherence to the approved proposal.</w:t>
      </w:r>
    </w:p>
    <w:p w14:paraId="152D4AD2" w14:textId="77777777" w:rsidR="00000F1A" w:rsidRPr="004C4C72" w:rsidRDefault="00000F1A" w:rsidP="00000F1A">
      <w:pPr>
        <w:pStyle w:val="NormalWeb"/>
        <w:numPr>
          <w:ilvl w:val="0"/>
          <w:numId w:val="10"/>
        </w:numPr>
        <w:jc w:val="both"/>
        <w:rPr>
          <w:b/>
          <w:bCs/>
        </w:rPr>
      </w:pPr>
      <w:r>
        <w:t xml:space="preserve">The fellowship support is provided as financial assistance solely for project development and execution and </w:t>
      </w:r>
      <w:r w:rsidRPr="004C4C72">
        <w:rPr>
          <w:b/>
          <w:bCs/>
        </w:rPr>
        <w:t>does not constitute employment or salary.</w:t>
      </w:r>
    </w:p>
    <w:p w14:paraId="059C19FB" w14:textId="77777777" w:rsidR="00000F1A" w:rsidRDefault="00000F1A" w:rsidP="00000F1A">
      <w:pPr>
        <w:pStyle w:val="NormalWeb"/>
        <w:numPr>
          <w:ilvl w:val="0"/>
          <w:numId w:val="10"/>
        </w:numPr>
        <w:jc w:val="both"/>
      </w:pPr>
      <w:r>
        <w:t>Fellows shall receive mentorship and technical guidance under the BIT–TEXMiN CPS Centre of Excellence.</w:t>
      </w:r>
    </w:p>
    <w:p w14:paraId="509D74CB" w14:textId="77777777" w:rsidR="00000F1A" w:rsidRDefault="00000F1A" w:rsidP="00000F1A">
      <w:pPr>
        <w:pStyle w:val="NormalWeb"/>
        <w:numPr>
          <w:ilvl w:val="0"/>
          <w:numId w:val="10"/>
        </w:numPr>
        <w:jc w:val="both"/>
      </w:pPr>
      <w:r>
        <w:t>Upon successful completion of the fellowship, fellows shall be awarded a Certificate of Completion.</w:t>
      </w:r>
    </w:p>
    <w:p w14:paraId="43967BF1" w14:textId="77777777" w:rsidR="00000F1A" w:rsidRPr="00411D42" w:rsidRDefault="00000F1A" w:rsidP="00000F1A">
      <w:pPr>
        <w:pStyle w:val="NormalWeb"/>
        <w:numPr>
          <w:ilvl w:val="0"/>
          <w:numId w:val="10"/>
        </w:numPr>
        <w:jc w:val="both"/>
      </w:pPr>
      <w:r>
        <w:t>The organizing authority reserves the right to withhold or discontinue fellowship support in case of non-performance or violation of fellowship rules</w:t>
      </w:r>
    </w:p>
    <w:p w14:paraId="7F1DB17A" w14:textId="77777777" w:rsidR="00000F1A" w:rsidRDefault="00000F1A" w:rsidP="00000F1A">
      <w:pPr>
        <w:jc w:val="both"/>
        <w:rPr>
          <w:rFonts w:ascii="Times New Roman" w:hAnsi="Times New Roman" w:cs="Times New Roman"/>
          <w:sz w:val="24"/>
          <w:szCs w:val="24"/>
        </w:rPr>
      </w:pPr>
    </w:p>
    <w:p w14:paraId="109720B4" w14:textId="77777777" w:rsidR="00D42B73" w:rsidRDefault="00D42B73" w:rsidP="00000F1A">
      <w:pPr>
        <w:jc w:val="both"/>
        <w:rPr>
          <w:rFonts w:ascii="Times New Roman" w:hAnsi="Times New Roman" w:cs="Times New Roman"/>
          <w:sz w:val="24"/>
          <w:szCs w:val="24"/>
        </w:rPr>
      </w:pPr>
    </w:p>
    <w:p w14:paraId="55F1AC1D" w14:textId="77777777" w:rsidR="00D42B73" w:rsidRDefault="00D42B73" w:rsidP="00000F1A">
      <w:pPr>
        <w:jc w:val="both"/>
        <w:rPr>
          <w:rFonts w:ascii="Times New Roman" w:hAnsi="Times New Roman" w:cs="Times New Roman"/>
          <w:sz w:val="24"/>
          <w:szCs w:val="24"/>
        </w:rPr>
      </w:pPr>
    </w:p>
    <w:p w14:paraId="378B35AB" w14:textId="77777777" w:rsidR="00D42B73" w:rsidRDefault="00D42B73" w:rsidP="00000F1A">
      <w:pPr>
        <w:jc w:val="both"/>
        <w:rPr>
          <w:rFonts w:ascii="Times New Roman" w:hAnsi="Times New Roman" w:cs="Times New Roman"/>
          <w:sz w:val="24"/>
          <w:szCs w:val="24"/>
        </w:rPr>
      </w:pPr>
    </w:p>
    <w:p w14:paraId="1CDCB20A" w14:textId="77777777" w:rsidR="00D42B73" w:rsidRDefault="00D42B73" w:rsidP="00000F1A">
      <w:pPr>
        <w:jc w:val="both"/>
        <w:rPr>
          <w:rFonts w:ascii="Times New Roman" w:hAnsi="Times New Roman" w:cs="Times New Roman"/>
          <w:sz w:val="24"/>
          <w:szCs w:val="24"/>
        </w:rPr>
      </w:pPr>
    </w:p>
    <w:p w14:paraId="748B29AA" w14:textId="77777777" w:rsidR="00D42B73" w:rsidRPr="00735F82" w:rsidRDefault="00D42B73" w:rsidP="00000F1A">
      <w:pPr>
        <w:jc w:val="both"/>
        <w:rPr>
          <w:rFonts w:ascii="Times New Roman" w:hAnsi="Times New Roman" w:cs="Times New Roman"/>
          <w:sz w:val="24"/>
          <w:szCs w:val="24"/>
        </w:rPr>
      </w:pPr>
    </w:p>
    <w:p w14:paraId="1490DFC0" w14:textId="77777777" w:rsidR="00D42B73" w:rsidRPr="006A0931" w:rsidRDefault="00D42B73" w:rsidP="00D42B73">
      <w:pPr>
        <w:jc w:val="both"/>
        <w:rPr>
          <w:rFonts w:ascii="Times New Roman" w:hAnsi="Times New Roman" w:cs="Times New Roman"/>
          <w:b/>
          <w:bCs/>
          <w:sz w:val="24"/>
          <w:szCs w:val="24"/>
        </w:rPr>
      </w:pPr>
      <w:r w:rsidRPr="006A0931">
        <w:rPr>
          <w:rFonts w:ascii="Times New Roman" w:hAnsi="Times New Roman" w:cs="Times New Roman"/>
          <w:b/>
          <w:bCs/>
          <w:sz w:val="24"/>
          <w:szCs w:val="24"/>
        </w:rPr>
        <w:lastRenderedPageBreak/>
        <w:t>CONTACT US</w:t>
      </w:r>
    </w:p>
    <w:p w14:paraId="14E4910F" w14:textId="77777777" w:rsidR="00D42B73" w:rsidRPr="006A0931" w:rsidRDefault="00D42B73" w:rsidP="00D42B73">
      <w:pPr>
        <w:jc w:val="both"/>
        <w:rPr>
          <w:rFonts w:ascii="Times New Roman" w:hAnsi="Times New Roman" w:cs="Times New Roman"/>
          <w:sz w:val="24"/>
          <w:szCs w:val="24"/>
        </w:rPr>
      </w:pPr>
      <w:r w:rsidRPr="006A0931">
        <w:rPr>
          <w:rFonts w:ascii="Times New Roman" w:hAnsi="Times New Roman" w:cs="Times New Roman"/>
          <w:sz w:val="24"/>
          <w:szCs w:val="24"/>
        </w:rPr>
        <w:t>For any queries related to registration, proposal submission, participation guidelines, or event details, please reach out to the organizing team.</w:t>
      </w:r>
    </w:p>
    <w:p w14:paraId="1F9DAACB" w14:textId="77777777" w:rsidR="00D42B73" w:rsidRPr="00386C8B" w:rsidRDefault="00D42B73" w:rsidP="00D42B73">
      <w:pPr>
        <w:jc w:val="both"/>
        <w:rPr>
          <w:rFonts w:ascii="Times New Roman" w:hAnsi="Times New Roman" w:cs="Times New Roman"/>
          <w:b/>
          <w:bCs/>
          <w:sz w:val="26"/>
          <w:szCs w:val="26"/>
        </w:rPr>
      </w:pPr>
      <w:r w:rsidRPr="006A0931">
        <w:rPr>
          <w:rFonts w:ascii="Times New Roman" w:hAnsi="Times New Roman" w:cs="Times New Roman"/>
          <w:b/>
          <w:bCs/>
          <w:sz w:val="24"/>
          <w:szCs w:val="24"/>
        </w:rPr>
        <w:t xml:space="preserve"> </w:t>
      </w:r>
      <w:r w:rsidRPr="00386C8B">
        <w:rPr>
          <w:rFonts w:ascii="Times New Roman" w:hAnsi="Times New Roman" w:cs="Times New Roman"/>
          <w:b/>
          <w:bCs/>
          <w:sz w:val="26"/>
          <w:szCs w:val="26"/>
        </w:rPr>
        <w:t>Associate</w:t>
      </w:r>
      <w:r w:rsidRPr="006A0931">
        <w:rPr>
          <w:rFonts w:ascii="Times New Roman" w:hAnsi="Times New Roman" w:cs="Times New Roman"/>
          <w:b/>
          <w:bCs/>
          <w:sz w:val="26"/>
          <w:szCs w:val="26"/>
        </w:rPr>
        <w:t xml:space="preserve"> Coordinators</w:t>
      </w:r>
    </w:p>
    <w:p w14:paraId="7EADE604" w14:textId="4A49A258" w:rsidR="00D42B73" w:rsidRDefault="00D42B73" w:rsidP="00D42B73">
      <w:pPr>
        <w:pStyle w:val="ListParagraph"/>
        <w:numPr>
          <w:ilvl w:val="0"/>
          <w:numId w:val="11"/>
        </w:numPr>
        <w:jc w:val="both"/>
        <w:rPr>
          <w:rFonts w:ascii="Times New Roman" w:hAnsi="Times New Roman" w:cs="Times New Roman"/>
          <w:b/>
          <w:bCs/>
          <w:sz w:val="24"/>
          <w:szCs w:val="24"/>
        </w:rPr>
      </w:pPr>
      <w:r>
        <w:rPr>
          <w:rFonts w:ascii="Times New Roman" w:hAnsi="Times New Roman" w:cs="Times New Roman"/>
          <w:b/>
          <w:bCs/>
          <w:sz w:val="24"/>
          <w:szCs w:val="24"/>
        </w:rPr>
        <w:t>Aastha</w:t>
      </w:r>
      <w:r w:rsidRPr="00386C8B">
        <w:rPr>
          <w:rFonts w:ascii="Times New Roman" w:hAnsi="Times New Roman" w:cs="Times New Roman"/>
          <w:b/>
          <w:bCs/>
          <w:sz w:val="24"/>
          <w:szCs w:val="24"/>
        </w:rPr>
        <w:br/>
      </w:r>
      <w:r w:rsidRPr="00386C8B">
        <w:rPr>
          <w:rFonts w:ascii="Segoe UI Emoji" w:hAnsi="Segoe UI Emoji" w:cs="Segoe UI Emoji"/>
          <w:b/>
          <w:bCs/>
          <w:sz w:val="24"/>
          <w:szCs w:val="24"/>
        </w:rPr>
        <w:t>📧</w:t>
      </w:r>
      <w:r w:rsidRPr="00386C8B">
        <w:rPr>
          <w:rFonts w:ascii="Times New Roman" w:hAnsi="Times New Roman" w:cs="Times New Roman"/>
          <w:b/>
          <w:bCs/>
          <w:sz w:val="24"/>
          <w:szCs w:val="24"/>
        </w:rPr>
        <w:t>a</w:t>
      </w:r>
      <w:r>
        <w:rPr>
          <w:rFonts w:ascii="Times New Roman" w:hAnsi="Times New Roman" w:cs="Times New Roman"/>
          <w:b/>
          <w:bCs/>
          <w:sz w:val="24"/>
          <w:szCs w:val="24"/>
        </w:rPr>
        <w:t>astha</w:t>
      </w:r>
      <w:r w:rsidR="00111DD9">
        <w:rPr>
          <w:rFonts w:ascii="Times New Roman" w:hAnsi="Times New Roman" w:cs="Times New Roman"/>
          <w:b/>
          <w:bCs/>
          <w:sz w:val="24"/>
          <w:szCs w:val="24"/>
        </w:rPr>
        <w:t>.</w:t>
      </w:r>
      <w:r w:rsidRPr="00386C8B">
        <w:rPr>
          <w:rFonts w:ascii="Times New Roman" w:hAnsi="Times New Roman" w:cs="Times New Roman"/>
          <w:b/>
          <w:bCs/>
          <w:sz w:val="24"/>
          <w:szCs w:val="24"/>
        </w:rPr>
        <w:t>iic</w:t>
      </w:r>
      <w:r w:rsidR="00111DD9">
        <w:rPr>
          <w:rFonts w:ascii="Times New Roman" w:hAnsi="Times New Roman" w:cs="Times New Roman"/>
          <w:b/>
          <w:bCs/>
          <w:sz w:val="24"/>
          <w:szCs w:val="24"/>
        </w:rPr>
        <w:t>@</w:t>
      </w:r>
      <w:r w:rsidRPr="00386C8B">
        <w:rPr>
          <w:rFonts w:ascii="Times New Roman" w:hAnsi="Times New Roman" w:cs="Times New Roman"/>
          <w:b/>
          <w:bCs/>
          <w:sz w:val="24"/>
          <w:szCs w:val="24"/>
        </w:rPr>
        <w:t>bitsindri.ac.in</w:t>
      </w:r>
      <w:r w:rsidRPr="00386C8B">
        <w:rPr>
          <w:rFonts w:ascii="Times New Roman" w:hAnsi="Times New Roman" w:cs="Times New Roman"/>
          <w:b/>
          <w:bCs/>
          <w:sz w:val="24"/>
          <w:szCs w:val="24"/>
        </w:rPr>
        <w:br/>
      </w:r>
      <w:r w:rsidRPr="00386C8B">
        <w:rPr>
          <w:rFonts w:ascii="Segoe UI Emoji" w:hAnsi="Segoe UI Emoji" w:cs="Segoe UI Emoji"/>
          <w:b/>
          <w:bCs/>
          <w:sz w:val="24"/>
          <w:szCs w:val="24"/>
        </w:rPr>
        <w:t>📱</w:t>
      </w:r>
      <w:r w:rsidRPr="00386C8B">
        <w:rPr>
          <w:rFonts w:ascii="Times New Roman" w:hAnsi="Times New Roman" w:cs="Times New Roman"/>
          <w:b/>
          <w:bCs/>
          <w:sz w:val="24"/>
          <w:szCs w:val="24"/>
        </w:rPr>
        <w:t xml:space="preserve"> +91-</w:t>
      </w:r>
      <w:r>
        <w:rPr>
          <w:rFonts w:ascii="Times New Roman" w:hAnsi="Times New Roman" w:cs="Times New Roman"/>
          <w:b/>
          <w:bCs/>
          <w:sz w:val="24"/>
          <w:szCs w:val="24"/>
        </w:rPr>
        <w:t>8789777502</w:t>
      </w:r>
    </w:p>
    <w:p w14:paraId="7AB5CB3A" w14:textId="77777777" w:rsidR="00000F1A" w:rsidRPr="00000F1A" w:rsidRDefault="00000F1A" w:rsidP="00000F1A">
      <w:pPr>
        <w:ind w:left="720"/>
        <w:jc w:val="both"/>
        <w:rPr>
          <w:rFonts w:ascii="Times New Roman" w:hAnsi="Times New Roman" w:cs="Times New Roman"/>
          <w:sz w:val="24"/>
          <w:szCs w:val="24"/>
        </w:rPr>
      </w:pPr>
    </w:p>
    <w:sectPr w:rsidR="00000F1A" w:rsidRPr="00000F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C3C92"/>
    <w:multiLevelType w:val="hybridMultilevel"/>
    <w:tmpl w:val="FB9EA0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4303C73"/>
    <w:multiLevelType w:val="hybridMultilevel"/>
    <w:tmpl w:val="57061558"/>
    <w:lvl w:ilvl="0" w:tplc="40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04924F1"/>
    <w:multiLevelType w:val="multilevel"/>
    <w:tmpl w:val="C4F80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78745B"/>
    <w:multiLevelType w:val="hybridMultilevel"/>
    <w:tmpl w:val="1E3429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CDB5705"/>
    <w:multiLevelType w:val="multilevel"/>
    <w:tmpl w:val="367C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60157"/>
    <w:multiLevelType w:val="multilevel"/>
    <w:tmpl w:val="11D2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D25818"/>
    <w:multiLevelType w:val="hybridMultilevel"/>
    <w:tmpl w:val="B46624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EC319DB"/>
    <w:multiLevelType w:val="hybridMultilevel"/>
    <w:tmpl w:val="37564D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5A66351"/>
    <w:multiLevelType w:val="multilevel"/>
    <w:tmpl w:val="C5E4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7B4910"/>
    <w:multiLevelType w:val="multilevel"/>
    <w:tmpl w:val="624C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801F3F"/>
    <w:multiLevelType w:val="hybridMultilevel"/>
    <w:tmpl w:val="CBD2EF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30066023">
    <w:abstractNumId w:val="8"/>
  </w:num>
  <w:num w:numId="2" w16cid:durableId="1673951178">
    <w:abstractNumId w:val="9"/>
  </w:num>
  <w:num w:numId="3" w16cid:durableId="1246888287">
    <w:abstractNumId w:val="5"/>
  </w:num>
  <w:num w:numId="4" w16cid:durableId="1394162002">
    <w:abstractNumId w:val="1"/>
  </w:num>
  <w:num w:numId="5" w16cid:durableId="1783145">
    <w:abstractNumId w:val="3"/>
  </w:num>
  <w:num w:numId="6" w16cid:durableId="650254881">
    <w:abstractNumId w:val="0"/>
  </w:num>
  <w:num w:numId="7" w16cid:durableId="201479539">
    <w:abstractNumId w:val="7"/>
  </w:num>
  <w:num w:numId="8" w16cid:durableId="1261793155">
    <w:abstractNumId w:val="2"/>
  </w:num>
  <w:num w:numId="9" w16cid:durableId="424107821">
    <w:abstractNumId w:val="4"/>
  </w:num>
  <w:num w:numId="10" w16cid:durableId="1715541830">
    <w:abstractNumId w:val="10"/>
  </w:num>
  <w:num w:numId="11" w16cid:durableId="2333251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7AF"/>
    <w:rsid w:val="00000F1A"/>
    <w:rsid w:val="00026FE1"/>
    <w:rsid w:val="00111DD9"/>
    <w:rsid w:val="00612F1A"/>
    <w:rsid w:val="007737AF"/>
    <w:rsid w:val="00977E47"/>
    <w:rsid w:val="00B969FB"/>
    <w:rsid w:val="00D42B73"/>
    <w:rsid w:val="00E2046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05BAB"/>
  <w15:chartTrackingRefBased/>
  <w15:docId w15:val="{AE6D6582-2D35-4222-AAAD-CE27AC8F6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7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37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37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37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37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37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7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7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7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7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37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37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37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37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37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7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7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7AF"/>
    <w:rPr>
      <w:rFonts w:eastAsiaTheme="majorEastAsia" w:cstheme="majorBidi"/>
      <w:color w:val="272727" w:themeColor="text1" w:themeTint="D8"/>
    </w:rPr>
  </w:style>
  <w:style w:type="paragraph" w:styleId="Title">
    <w:name w:val="Title"/>
    <w:basedOn w:val="Normal"/>
    <w:next w:val="Normal"/>
    <w:link w:val="TitleChar"/>
    <w:uiPriority w:val="10"/>
    <w:qFormat/>
    <w:rsid w:val="007737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7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7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7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7AF"/>
    <w:pPr>
      <w:spacing w:before="160"/>
      <w:jc w:val="center"/>
    </w:pPr>
    <w:rPr>
      <w:i/>
      <w:iCs/>
      <w:color w:val="404040" w:themeColor="text1" w:themeTint="BF"/>
    </w:rPr>
  </w:style>
  <w:style w:type="character" w:customStyle="1" w:styleId="QuoteChar">
    <w:name w:val="Quote Char"/>
    <w:basedOn w:val="DefaultParagraphFont"/>
    <w:link w:val="Quote"/>
    <w:uiPriority w:val="29"/>
    <w:rsid w:val="007737AF"/>
    <w:rPr>
      <w:i/>
      <w:iCs/>
      <w:color w:val="404040" w:themeColor="text1" w:themeTint="BF"/>
    </w:rPr>
  </w:style>
  <w:style w:type="paragraph" w:styleId="ListParagraph">
    <w:name w:val="List Paragraph"/>
    <w:aliases w:val="Bullet 1,Text Bullet,Bullet List,Adani Bullet 1"/>
    <w:basedOn w:val="Normal"/>
    <w:link w:val="ListParagraphChar"/>
    <w:uiPriority w:val="34"/>
    <w:qFormat/>
    <w:rsid w:val="007737AF"/>
    <w:pPr>
      <w:ind w:left="720"/>
      <w:contextualSpacing/>
    </w:pPr>
  </w:style>
  <w:style w:type="character" w:styleId="IntenseEmphasis">
    <w:name w:val="Intense Emphasis"/>
    <w:basedOn w:val="DefaultParagraphFont"/>
    <w:uiPriority w:val="21"/>
    <w:qFormat/>
    <w:rsid w:val="007737AF"/>
    <w:rPr>
      <w:i/>
      <w:iCs/>
      <w:color w:val="2F5496" w:themeColor="accent1" w:themeShade="BF"/>
    </w:rPr>
  </w:style>
  <w:style w:type="paragraph" w:styleId="IntenseQuote">
    <w:name w:val="Intense Quote"/>
    <w:basedOn w:val="Normal"/>
    <w:next w:val="Normal"/>
    <w:link w:val="IntenseQuoteChar"/>
    <w:uiPriority w:val="30"/>
    <w:qFormat/>
    <w:rsid w:val="007737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37AF"/>
    <w:rPr>
      <w:i/>
      <w:iCs/>
      <w:color w:val="2F5496" w:themeColor="accent1" w:themeShade="BF"/>
    </w:rPr>
  </w:style>
  <w:style w:type="character" w:styleId="IntenseReference">
    <w:name w:val="Intense Reference"/>
    <w:basedOn w:val="DefaultParagraphFont"/>
    <w:uiPriority w:val="32"/>
    <w:qFormat/>
    <w:rsid w:val="007737AF"/>
    <w:rPr>
      <w:b/>
      <w:bCs/>
      <w:smallCaps/>
      <w:color w:val="2F5496" w:themeColor="accent1" w:themeShade="BF"/>
      <w:spacing w:val="5"/>
    </w:rPr>
  </w:style>
  <w:style w:type="paragraph" w:styleId="NormalWeb">
    <w:name w:val="Normal (Web)"/>
    <w:basedOn w:val="Normal"/>
    <w:uiPriority w:val="99"/>
    <w:unhideWhenUsed/>
    <w:rsid w:val="00000F1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000F1A"/>
    <w:rPr>
      <w:b/>
      <w:bCs/>
    </w:rPr>
  </w:style>
  <w:style w:type="character" w:customStyle="1" w:styleId="ListParagraphChar">
    <w:name w:val="List Paragraph Char"/>
    <w:aliases w:val="Bullet 1 Char,Text Bullet Char,Bullet List Char,Adani Bullet 1 Char"/>
    <w:link w:val="ListParagraph"/>
    <w:uiPriority w:val="34"/>
    <w:rsid w:val="00000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1444</Words>
  <Characters>8235</Characters>
  <Application>Microsoft Office Word</Application>
  <DocSecurity>0</DocSecurity>
  <Lines>68</Lines>
  <Paragraphs>19</Paragraphs>
  <ScaleCrop>false</ScaleCrop>
  <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Adarsh Kumar</cp:lastModifiedBy>
  <cp:revision>2</cp:revision>
  <dcterms:created xsi:type="dcterms:W3CDTF">2026-02-14T13:50:00Z</dcterms:created>
  <dcterms:modified xsi:type="dcterms:W3CDTF">2026-02-14T13:50:00Z</dcterms:modified>
</cp:coreProperties>
</file>